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42" w:rsidRPr="00095734" w:rsidRDefault="00987242" w:rsidP="00987242">
      <w:pPr>
        <w:tabs>
          <w:tab w:val="left" w:pos="0"/>
        </w:tabs>
        <w:autoSpaceDE w:val="0"/>
        <w:autoSpaceDN w:val="0"/>
        <w:adjustRightInd w:val="0"/>
        <w:spacing w:after="120" w:line="240" w:lineRule="exact"/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987242" w:rsidRPr="00095734" w:rsidRDefault="00987242" w:rsidP="00987242">
      <w:pPr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095734">
        <w:rPr>
          <w:b/>
          <w:szCs w:val="28"/>
        </w:rPr>
        <w:t xml:space="preserve">проведения учения по отработке комплексного сценария </w:t>
      </w:r>
      <w:r>
        <w:rPr>
          <w:b/>
          <w:szCs w:val="28"/>
        </w:rPr>
        <w:br/>
      </w:r>
      <w:r w:rsidRPr="00095734">
        <w:rPr>
          <w:b/>
          <w:szCs w:val="28"/>
        </w:rPr>
        <w:t xml:space="preserve">«Действия работников образовательных организаций и сотрудников охраны при вооруженном нападении на объект (территорию) образовательной организации и </w:t>
      </w:r>
      <w:r>
        <w:rPr>
          <w:b/>
          <w:szCs w:val="28"/>
        </w:rPr>
        <w:t>обнаружении после нейтрализации</w:t>
      </w:r>
      <w:r w:rsidRPr="00095734">
        <w:rPr>
          <w:b/>
          <w:szCs w:val="28"/>
        </w:rPr>
        <w:t xml:space="preserve"> нарушителя (группы нарушителей) размещенного </w:t>
      </w:r>
      <w:r>
        <w:rPr>
          <w:b/>
          <w:szCs w:val="28"/>
        </w:rPr>
        <w:br/>
      </w:r>
      <w:r w:rsidRPr="00095734">
        <w:rPr>
          <w:b/>
          <w:szCs w:val="28"/>
        </w:rPr>
        <w:t xml:space="preserve">в здании или на территории образовательной </w:t>
      </w:r>
      <w:r>
        <w:rPr>
          <w:b/>
          <w:szCs w:val="28"/>
        </w:rPr>
        <w:br/>
      </w:r>
      <w:r w:rsidRPr="00095734">
        <w:rPr>
          <w:b/>
          <w:szCs w:val="28"/>
        </w:rPr>
        <w:t>орг</w:t>
      </w:r>
      <w:r>
        <w:rPr>
          <w:b/>
          <w:szCs w:val="28"/>
        </w:rPr>
        <w:t>анизации взрывного устройства»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left="709"/>
        <w:jc w:val="both"/>
        <w:rPr>
          <w:szCs w:val="28"/>
        </w:rPr>
      </w:pPr>
    </w:p>
    <w:p w:rsidR="00987242" w:rsidRPr="00685BA5" w:rsidRDefault="00987242" w:rsidP="00987242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left="0" w:firstLine="0"/>
        <w:jc w:val="center"/>
        <w:rPr>
          <w:b/>
          <w:szCs w:val="28"/>
        </w:rPr>
      </w:pPr>
      <w:r w:rsidRPr="00685BA5">
        <w:rPr>
          <w:b/>
          <w:szCs w:val="28"/>
        </w:rPr>
        <w:t>Общие положения</w:t>
      </w:r>
    </w:p>
    <w:p w:rsidR="00987242" w:rsidRDefault="00987242" w:rsidP="00987242">
      <w:pPr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rPr>
          <w:szCs w:val="28"/>
        </w:rPr>
      </w:pPr>
    </w:p>
    <w:p w:rsidR="00987242" w:rsidRDefault="00987242" w:rsidP="00987242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 </w:t>
      </w:r>
      <w:proofErr w:type="gramStart"/>
      <w:r>
        <w:rPr>
          <w:szCs w:val="28"/>
        </w:rPr>
        <w:t>У</w:t>
      </w:r>
      <w:r w:rsidRPr="00EB7282">
        <w:rPr>
          <w:szCs w:val="28"/>
        </w:rPr>
        <w:t>чени</w:t>
      </w:r>
      <w:r>
        <w:rPr>
          <w:szCs w:val="28"/>
        </w:rPr>
        <w:t>е</w:t>
      </w:r>
      <w:r w:rsidRPr="00EB7282">
        <w:rPr>
          <w:szCs w:val="28"/>
        </w:rPr>
        <w:t xml:space="preserve"> по отработке комплексного сценария «Действия работников образовательных организаций и сотрудников охраны</w:t>
      </w:r>
      <w:r>
        <w:rPr>
          <w:szCs w:val="28"/>
        </w:rPr>
        <w:t xml:space="preserve"> </w:t>
      </w:r>
      <w:r w:rsidRPr="00EB7282">
        <w:rPr>
          <w:szCs w:val="28"/>
        </w:rPr>
        <w:t xml:space="preserve">при вооруженном нападении на объект (территорию) образовательной организации и </w:t>
      </w:r>
      <w:r>
        <w:rPr>
          <w:szCs w:val="28"/>
        </w:rPr>
        <w:t>обнаружении после нейтрализации</w:t>
      </w:r>
      <w:r w:rsidRPr="00EB7282">
        <w:rPr>
          <w:szCs w:val="28"/>
        </w:rPr>
        <w:t xml:space="preserve"> нарушителя (группы нарушителей) размещенного в здании или на территории образовательной ор</w:t>
      </w:r>
      <w:r>
        <w:rPr>
          <w:szCs w:val="28"/>
        </w:rPr>
        <w:t>ганизации взрывного устройства»</w:t>
      </w:r>
      <w:r w:rsidRPr="00EB7282">
        <w:rPr>
          <w:szCs w:val="28"/>
        </w:rPr>
        <w:t xml:space="preserve"> </w:t>
      </w:r>
      <w:r>
        <w:rPr>
          <w:szCs w:val="28"/>
        </w:rPr>
        <w:t xml:space="preserve">(далее – учение) проводится в целях получения </w:t>
      </w:r>
      <w:r w:rsidRPr="00E910BF">
        <w:rPr>
          <w:szCs w:val="28"/>
        </w:rPr>
        <w:t>практических навыков руководителями, педагогическими</w:t>
      </w:r>
      <w:r>
        <w:rPr>
          <w:szCs w:val="28"/>
        </w:rPr>
        <w:t xml:space="preserve"> </w:t>
      </w:r>
      <w:r w:rsidRPr="00E910BF">
        <w:rPr>
          <w:szCs w:val="28"/>
        </w:rPr>
        <w:t>и иными работниками (далее</w:t>
      </w:r>
      <w:r>
        <w:rPr>
          <w:szCs w:val="28"/>
        </w:rPr>
        <w:t xml:space="preserve"> – </w:t>
      </w:r>
      <w:r w:rsidRPr="00E910BF">
        <w:rPr>
          <w:szCs w:val="28"/>
        </w:rPr>
        <w:t xml:space="preserve">персонал) и обучающимися </w:t>
      </w:r>
      <w:r>
        <w:rPr>
          <w:szCs w:val="28"/>
        </w:rPr>
        <w:t>общеобразовательных</w:t>
      </w:r>
      <w:r>
        <w:rPr>
          <w:szCs w:val="28"/>
        </w:rPr>
        <w:t xml:space="preserve"> организаций</w:t>
      </w:r>
      <w:r w:rsidRPr="00E910BF">
        <w:rPr>
          <w:szCs w:val="28"/>
        </w:rPr>
        <w:t xml:space="preserve">, а также </w:t>
      </w:r>
      <w:r w:rsidRPr="00FB6BFE">
        <w:rPr>
          <w:szCs w:val="28"/>
        </w:rPr>
        <w:t>работников, осуществляющих</w:t>
      </w:r>
      <w:proofErr w:type="gramEnd"/>
      <w:r w:rsidRPr="00FB6BFE">
        <w:rPr>
          <w:szCs w:val="28"/>
        </w:rPr>
        <w:t xml:space="preserve"> охрану образовательной организации</w:t>
      </w:r>
      <w:r>
        <w:rPr>
          <w:szCs w:val="28"/>
        </w:rPr>
        <w:t xml:space="preserve"> </w:t>
      </w:r>
      <w:r w:rsidRPr="00E910BF">
        <w:rPr>
          <w:szCs w:val="28"/>
        </w:rPr>
        <w:t xml:space="preserve">(далее – работники охраны), </w:t>
      </w:r>
      <w:r>
        <w:rPr>
          <w:szCs w:val="28"/>
        </w:rPr>
        <w:t>к действиям при возникновении угрозы совершения преступлений террористической направленности, в том числе при вооруженном нападении.</w:t>
      </w:r>
    </w:p>
    <w:p w:rsidR="00987242" w:rsidRPr="00944C0F" w:rsidRDefault="00987242" w:rsidP="00987242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 </w:t>
      </w:r>
      <w:proofErr w:type="gramStart"/>
      <w:r w:rsidRPr="00BD6B38">
        <w:rPr>
          <w:szCs w:val="28"/>
        </w:rPr>
        <w:t>Учени</w:t>
      </w:r>
      <w:r>
        <w:rPr>
          <w:szCs w:val="28"/>
        </w:rPr>
        <w:t>е</w:t>
      </w:r>
      <w:r w:rsidRPr="00BD6B38">
        <w:rPr>
          <w:szCs w:val="28"/>
        </w:rPr>
        <w:t xml:space="preserve"> направлен</w:t>
      </w:r>
      <w:r>
        <w:rPr>
          <w:szCs w:val="28"/>
        </w:rPr>
        <w:t>о</w:t>
      </w:r>
      <w:r w:rsidRPr="00BD6B38">
        <w:rPr>
          <w:szCs w:val="28"/>
        </w:rPr>
        <w:t xml:space="preserve"> на повышение уровня готовности персонала и обучающихся к действиям при </w:t>
      </w:r>
      <w:r w:rsidRPr="00D3766E">
        <w:rPr>
          <w:szCs w:val="28"/>
        </w:rPr>
        <w:t xml:space="preserve">совершении (угрозе совершения) преступлений террористической направленности, отработку действий, предусмотренных Алгоритмами </w:t>
      </w:r>
      <w:r w:rsidRPr="00944C0F">
        <w:rPr>
          <w:szCs w:val="28"/>
        </w:rPr>
        <w:t>действий персонала образовательной организации, работников частных охранных организаций</w:t>
      </w:r>
      <w:r>
        <w:rPr>
          <w:szCs w:val="28"/>
        </w:rPr>
        <w:t xml:space="preserve"> </w:t>
      </w:r>
      <w:r w:rsidRPr="00944C0F">
        <w:rPr>
          <w:szCs w:val="28"/>
        </w:rPr>
        <w:t>и обучающихся при совершении (угрозе совершения) преступления в формах вооруженного нападения,</w:t>
      </w:r>
      <w:r>
        <w:rPr>
          <w:szCs w:val="28"/>
        </w:rPr>
        <w:t xml:space="preserve"> </w:t>
      </w:r>
      <w:r w:rsidRPr="00944C0F">
        <w:rPr>
          <w:szCs w:val="28"/>
        </w:rPr>
        <w:t>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</w:t>
      </w:r>
      <w:proofErr w:type="gramEnd"/>
      <w:r w:rsidRPr="00944C0F">
        <w:rPr>
          <w:szCs w:val="28"/>
        </w:rPr>
        <w:t>,</w:t>
      </w:r>
      <w:r>
        <w:rPr>
          <w:szCs w:val="28"/>
        </w:rPr>
        <w:t xml:space="preserve"> </w:t>
      </w:r>
      <w:proofErr w:type="gramStart"/>
      <w:r w:rsidRPr="00944C0F">
        <w:rPr>
          <w:szCs w:val="28"/>
        </w:rPr>
        <w:t>нападения с использованием горючих жидкостей,</w:t>
      </w:r>
      <w:r>
        <w:rPr>
          <w:szCs w:val="28"/>
        </w:rPr>
        <w:t xml:space="preserve"> </w:t>
      </w:r>
      <w:r w:rsidRPr="00944C0F">
        <w:rPr>
          <w:szCs w:val="28"/>
        </w:rPr>
        <w:t xml:space="preserve">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944C0F">
        <w:rPr>
          <w:szCs w:val="28"/>
        </w:rPr>
        <w:t>Росгвардии</w:t>
      </w:r>
      <w:proofErr w:type="spellEnd"/>
      <w:r w:rsidRPr="00944C0F">
        <w:rPr>
          <w:szCs w:val="28"/>
        </w:rPr>
        <w:t xml:space="preserve"> и ФСБ России, (далее – Алгоритмы), а также информационного взаимодействия образовательных организаций с территориальными органами Управления Федеральной службы войск национально</w:t>
      </w:r>
      <w:r>
        <w:rPr>
          <w:szCs w:val="28"/>
        </w:rPr>
        <w:t xml:space="preserve">й гвардии Российской Федерации </w:t>
      </w:r>
      <w:r>
        <w:rPr>
          <w:szCs w:val="28"/>
        </w:rPr>
        <w:t>по Свердловской области</w:t>
      </w:r>
      <w:r w:rsidRPr="00944C0F">
        <w:rPr>
          <w:szCs w:val="28"/>
        </w:rPr>
        <w:t>, Главного управления Министерства внутренних дел Россий</w:t>
      </w:r>
      <w:r>
        <w:rPr>
          <w:szCs w:val="28"/>
        </w:rPr>
        <w:t xml:space="preserve">ской Федерации по </w:t>
      </w:r>
      <w:r>
        <w:rPr>
          <w:szCs w:val="28"/>
        </w:rPr>
        <w:t>Свердловской области</w:t>
      </w:r>
      <w:r w:rsidRPr="00944C0F">
        <w:rPr>
          <w:szCs w:val="28"/>
        </w:rPr>
        <w:t>, Главного управления Министерства Российской Федерации по делам гражданской</w:t>
      </w:r>
      <w:proofErr w:type="gramEnd"/>
      <w:r w:rsidRPr="00944C0F">
        <w:rPr>
          <w:szCs w:val="28"/>
        </w:rPr>
        <w:t xml:space="preserve"> обороны, чрезвычайным ситуациям и ликвидации последстви</w:t>
      </w:r>
      <w:r>
        <w:rPr>
          <w:szCs w:val="28"/>
        </w:rPr>
        <w:t xml:space="preserve">й стихийных бедствий по </w:t>
      </w:r>
      <w:r>
        <w:rPr>
          <w:szCs w:val="28"/>
        </w:rPr>
        <w:t>Свердловской области</w:t>
      </w:r>
      <w:r w:rsidRPr="00944C0F">
        <w:rPr>
          <w:szCs w:val="28"/>
        </w:rPr>
        <w:t xml:space="preserve">, </w:t>
      </w:r>
      <w:r w:rsidRPr="00944C0F">
        <w:rPr>
          <w:szCs w:val="28"/>
        </w:rPr>
        <w:lastRenderedPageBreak/>
        <w:t>Управления Федеральной службы безопасности Россий</w:t>
      </w:r>
      <w:r>
        <w:rPr>
          <w:szCs w:val="28"/>
        </w:rPr>
        <w:t xml:space="preserve">ской Федерации по </w:t>
      </w:r>
      <w:r>
        <w:rPr>
          <w:szCs w:val="28"/>
        </w:rPr>
        <w:t>Свердловской области</w:t>
      </w:r>
      <w:r w:rsidRPr="00944C0F">
        <w:rPr>
          <w:szCs w:val="28"/>
        </w:rPr>
        <w:t xml:space="preserve"> (далее – оперативные службы).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left="567"/>
        <w:jc w:val="both"/>
        <w:rPr>
          <w:szCs w:val="28"/>
        </w:rPr>
      </w:pPr>
    </w:p>
    <w:p w:rsidR="00987242" w:rsidRPr="00685BA5" w:rsidRDefault="00987242" w:rsidP="00987242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exact"/>
        <w:ind w:left="0" w:firstLine="0"/>
        <w:jc w:val="center"/>
        <w:rPr>
          <w:b/>
          <w:szCs w:val="28"/>
        </w:rPr>
      </w:pPr>
      <w:r w:rsidRPr="00685BA5">
        <w:rPr>
          <w:b/>
          <w:szCs w:val="28"/>
        </w:rPr>
        <w:t>Подготовк</w:t>
      </w:r>
      <w:r>
        <w:rPr>
          <w:b/>
          <w:szCs w:val="28"/>
        </w:rPr>
        <w:t>а</w:t>
      </w:r>
      <w:r w:rsidRPr="00685BA5">
        <w:rPr>
          <w:b/>
          <w:szCs w:val="28"/>
        </w:rPr>
        <w:t xml:space="preserve"> к проведению учени</w:t>
      </w:r>
      <w:r>
        <w:rPr>
          <w:b/>
          <w:szCs w:val="28"/>
        </w:rPr>
        <w:t>я</w:t>
      </w:r>
    </w:p>
    <w:p w:rsidR="00987242" w:rsidRDefault="00987242" w:rsidP="00987242">
      <w:pPr>
        <w:suppressAutoHyphens/>
        <w:autoSpaceDE w:val="0"/>
        <w:autoSpaceDN w:val="0"/>
        <w:adjustRightInd w:val="0"/>
        <w:spacing w:line="360" w:lineRule="exact"/>
        <w:rPr>
          <w:szCs w:val="28"/>
        </w:rPr>
      </w:pPr>
    </w:p>
    <w:p w:rsidR="00987242" w:rsidRPr="00D50D03" w:rsidRDefault="00987242" w:rsidP="00987242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 Учение проводится согласно </w:t>
      </w:r>
      <w:r w:rsidRPr="007C4677">
        <w:rPr>
          <w:szCs w:val="28"/>
        </w:rPr>
        <w:t>графику</w:t>
      </w:r>
      <w:r>
        <w:rPr>
          <w:szCs w:val="28"/>
        </w:rPr>
        <w:t xml:space="preserve"> </w:t>
      </w:r>
      <w:r w:rsidRPr="00CA2CBC">
        <w:rPr>
          <w:szCs w:val="28"/>
        </w:rPr>
        <w:t xml:space="preserve">проведения учения </w:t>
      </w:r>
      <w:r>
        <w:rPr>
          <w:szCs w:val="28"/>
        </w:rPr>
        <w:br/>
      </w:r>
      <w:r w:rsidRPr="00CA2CBC">
        <w:rPr>
          <w:szCs w:val="28"/>
        </w:rPr>
        <w:t>по действиям сотрудников охраны,</w:t>
      </w:r>
      <w:r>
        <w:rPr>
          <w:szCs w:val="28"/>
        </w:rPr>
        <w:t xml:space="preserve"> </w:t>
      </w:r>
      <w:r w:rsidRPr="00CA2CBC">
        <w:rPr>
          <w:szCs w:val="28"/>
        </w:rPr>
        <w:t xml:space="preserve">персонала и обучающихся </w:t>
      </w:r>
      <w:r>
        <w:rPr>
          <w:szCs w:val="28"/>
        </w:rPr>
        <w:br/>
      </w:r>
      <w:r w:rsidRPr="00CA2CBC">
        <w:rPr>
          <w:szCs w:val="28"/>
        </w:rPr>
        <w:t xml:space="preserve">при совершении (угрозе совершения) преступления </w:t>
      </w:r>
      <w:r>
        <w:rPr>
          <w:szCs w:val="28"/>
        </w:rPr>
        <w:t>террористической направленности</w:t>
      </w:r>
      <w:r w:rsidRPr="00D50D03">
        <w:rPr>
          <w:szCs w:val="28"/>
        </w:rPr>
        <w:t>.</w:t>
      </w:r>
    </w:p>
    <w:p w:rsidR="00987242" w:rsidRDefault="00987242" w:rsidP="00987242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 </w:t>
      </w:r>
      <w:r w:rsidRPr="00D50D03">
        <w:rPr>
          <w:szCs w:val="28"/>
        </w:rPr>
        <w:t>Подготовка к проведению учени</w:t>
      </w:r>
      <w:r>
        <w:rPr>
          <w:szCs w:val="28"/>
        </w:rPr>
        <w:t>я</w:t>
      </w:r>
      <w:r w:rsidRPr="00D50D03">
        <w:rPr>
          <w:szCs w:val="28"/>
        </w:rPr>
        <w:t xml:space="preserve"> осущес</w:t>
      </w:r>
      <w:r>
        <w:rPr>
          <w:szCs w:val="28"/>
        </w:rPr>
        <w:t xml:space="preserve">твляется </w:t>
      </w:r>
      <w:r>
        <w:rPr>
          <w:szCs w:val="28"/>
        </w:rPr>
        <w:br/>
        <w:t>в соответствии с планом</w:t>
      </w:r>
      <w:r w:rsidRPr="00D50D03">
        <w:rPr>
          <w:szCs w:val="28"/>
        </w:rPr>
        <w:t>,</w:t>
      </w:r>
      <w:r>
        <w:rPr>
          <w:szCs w:val="28"/>
        </w:rPr>
        <w:t xml:space="preserve"> включающим следующие мероприятия: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2.2.1. </w:t>
      </w:r>
      <w:r w:rsidRPr="00B60C2D">
        <w:rPr>
          <w:szCs w:val="28"/>
        </w:rPr>
        <w:t>теор</w:t>
      </w:r>
      <w:r>
        <w:rPr>
          <w:szCs w:val="28"/>
        </w:rPr>
        <w:t>етические занятия с педагогами</w:t>
      </w:r>
      <w:r w:rsidRPr="00B60C2D">
        <w:rPr>
          <w:szCs w:val="28"/>
        </w:rPr>
        <w:t xml:space="preserve"> о ходе проведени</w:t>
      </w:r>
      <w:r>
        <w:rPr>
          <w:szCs w:val="28"/>
        </w:rPr>
        <w:t>я учения по сценарию</w:t>
      </w:r>
      <w:r w:rsidRPr="00B60C2D">
        <w:rPr>
          <w:szCs w:val="28"/>
        </w:rPr>
        <w:t>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2.2.2. методические занятия с персоналом образовательной организации;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2.2.3. информирование руководства оперативных служб, руководства охранной организации о планируемых датах проведения учения;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2.2.4. инструктаж сотрудников охраны; 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>.2.5. информирование персонала</w:t>
      </w:r>
      <w:r>
        <w:rPr>
          <w:szCs w:val="28"/>
        </w:rPr>
        <w:t xml:space="preserve"> о планируемой дате проведения учения;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2.2.6. информирование педагогов</w:t>
      </w:r>
      <w:r>
        <w:rPr>
          <w:szCs w:val="28"/>
        </w:rPr>
        <w:t xml:space="preserve"> о планируемой дате проведения учения;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2.2.7. проведение проверки работоспособности систем оповещения </w:t>
      </w:r>
      <w:r>
        <w:rPr>
          <w:szCs w:val="28"/>
        </w:rPr>
        <w:br/>
        <w:t xml:space="preserve">и управления эвакуацией, видеонаблюдения, передачи тревожных сообщений, пропускных систем. 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2.3. По итогам подготовительных мероприятий по проведению учения руководителем образовательной организации утверждается план </w:t>
      </w:r>
      <w:r w:rsidRPr="00CA2CBC">
        <w:rPr>
          <w:szCs w:val="28"/>
        </w:rPr>
        <w:t xml:space="preserve">проведения учения по действиям сотрудников охраны, </w:t>
      </w:r>
      <w:r w:rsidRPr="00CA2CBC">
        <w:rPr>
          <w:szCs w:val="28"/>
        </w:rPr>
        <w:br/>
        <w:t>персонала и обучающихся</w:t>
      </w:r>
      <w:r>
        <w:rPr>
          <w:szCs w:val="28"/>
        </w:rPr>
        <w:t xml:space="preserve"> </w:t>
      </w:r>
      <w:r w:rsidRPr="00CA2CBC">
        <w:rPr>
          <w:szCs w:val="28"/>
        </w:rPr>
        <w:t>при совершении (угрозе совершения)</w:t>
      </w:r>
      <w:r>
        <w:rPr>
          <w:szCs w:val="28"/>
        </w:rPr>
        <w:t xml:space="preserve"> </w:t>
      </w:r>
      <w:r w:rsidRPr="00CA2CBC">
        <w:rPr>
          <w:szCs w:val="28"/>
        </w:rPr>
        <w:t>преступления террористической направленности</w:t>
      </w:r>
      <w:r>
        <w:rPr>
          <w:szCs w:val="28"/>
        </w:rPr>
        <w:t>.</w:t>
      </w:r>
    </w:p>
    <w:p w:rsidR="00987242" w:rsidRDefault="00987242" w:rsidP="00987242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line="360" w:lineRule="exact"/>
        <w:ind w:left="567"/>
        <w:jc w:val="both"/>
        <w:rPr>
          <w:szCs w:val="28"/>
        </w:rPr>
      </w:pPr>
    </w:p>
    <w:p w:rsidR="00987242" w:rsidRPr="00685BA5" w:rsidRDefault="00987242" w:rsidP="00987242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left="0" w:firstLine="0"/>
        <w:jc w:val="center"/>
        <w:rPr>
          <w:b/>
          <w:szCs w:val="28"/>
        </w:rPr>
      </w:pPr>
      <w:r w:rsidRPr="00685BA5">
        <w:rPr>
          <w:b/>
          <w:szCs w:val="28"/>
        </w:rPr>
        <w:t>Проведени</w:t>
      </w:r>
      <w:r>
        <w:rPr>
          <w:b/>
          <w:szCs w:val="28"/>
        </w:rPr>
        <w:t>е</w:t>
      </w:r>
      <w:r w:rsidRPr="00685BA5">
        <w:rPr>
          <w:b/>
          <w:szCs w:val="28"/>
        </w:rPr>
        <w:t xml:space="preserve"> учени</w:t>
      </w:r>
      <w:r>
        <w:rPr>
          <w:b/>
          <w:szCs w:val="28"/>
        </w:rPr>
        <w:t>я</w:t>
      </w:r>
    </w:p>
    <w:p w:rsidR="00987242" w:rsidRDefault="00987242" w:rsidP="00987242">
      <w:pPr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rPr>
          <w:szCs w:val="28"/>
        </w:rPr>
      </w:pP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3.1. Учение проводится на основе Алгоритмов. </w:t>
      </w:r>
      <w:r w:rsidRPr="00F62F6C">
        <w:rPr>
          <w:szCs w:val="28"/>
        </w:rPr>
        <w:t>При проведении одного учения рассматривается алгоритм действий только при одном виде преступления террористической направленности.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3.2.  </w:t>
      </w:r>
      <w:r w:rsidRPr="00944C0F">
        <w:rPr>
          <w:szCs w:val="28"/>
        </w:rPr>
        <w:t>Учения (тренировки) проводятся по сценариям с учетом объема поставленных</w:t>
      </w:r>
      <w:r>
        <w:rPr>
          <w:szCs w:val="28"/>
        </w:rPr>
        <w:t xml:space="preserve"> </w:t>
      </w:r>
      <w:r w:rsidRPr="00944C0F">
        <w:rPr>
          <w:szCs w:val="28"/>
        </w:rPr>
        <w:t xml:space="preserve">целей и задействованных в мероприятии сил и средств. </w:t>
      </w:r>
      <w:r w:rsidRPr="00944C0F">
        <w:rPr>
          <w:szCs w:val="28"/>
        </w:rPr>
        <w:lastRenderedPageBreak/>
        <w:t>Вводные</w:t>
      </w:r>
      <w:r>
        <w:rPr>
          <w:szCs w:val="28"/>
        </w:rPr>
        <w:t> </w:t>
      </w:r>
      <w:r>
        <w:rPr>
          <w:rStyle w:val="a5"/>
          <w:szCs w:val="28"/>
        </w:rPr>
        <w:footnoteReference w:id="1"/>
      </w:r>
      <w:r>
        <w:rPr>
          <w:szCs w:val="28"/>
        </w:rPr>
        <w:t xml:space="preserve"> </w:t>
      </w:r>
      <w:r w:rsidRPr="00944C0F">
        <w:rPr>
          <w:szCs w:val="28"/>
        </w:rPr>
        <w:t>(сценарии)</w:t>
      </w:r>
      <w:r>
        <w:rPr>
          <w:szCs w:val="28"/>
        </w:rPr>
        <w:t xml:space="preserve"> </w:t>
      </w:r>
      <w:r w:rsidRPr="00944C0F">
        <w:rPr>
          <w:szCs w:val="28"/>
        </w:rPr>
        <w:t xml:space="preserve">должны учитывать тактику и тип нарушителя, </w:t>
      </w:r>
      <w:r>
        <w:rPr>
          <w:szCs w:val="28"/>
        </w:rPr>
        <w:t>предусмотренные Алгоритмами.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3.3. Результаты проведения учения оцениваются руководителем образовательной организации совместно с сотрудниками оперативных служб и руководством охранной организации. 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3.4. При подведении результатов учения осуществляется оценка действий персонала, обучающихся, работников охраны.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3.5. По итогам проведения учения оформляется итоговая справка (акт), в которой отражаются следующие сведения: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с кем, в какие сроки и под чьим руководством проводилось учение;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тема, учебные цели учения;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место и время проведения, количество участников, меры безопасности при проведении учения;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оценка результатов учения с выводом о достижении/</w:t>
      </w:r>
      <w:proofErr w:type="gramStart"/>
      <w:r>
        <w:rPr>
          <w:szCs w:val="28"/>
        </w:rPr>
        <w:t>не</w:t>
      </w:r>
      <w:r>
        <w:rPr>
          <w:szCs w:val="28"/>
        </w:rPr>
        <w:t xml:space="preserve"> </w:t>
      </w:r>
      <w:r>
        <w:rPr>
          <w:szCs w:val="28"/>
        </w:rPr>
        <w:t>достижении</w:t>
      </w:r>
      <w:proofErr w:type="gramEnd"/>
      <w:r>
        <w:rPr>
          <w:szCs w:val="28"/>
        </w:rPr>
        <w:t xml:space="preserve"> поставленных целей.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987242" w:rsidRPr="00685BA5" w:rsidRDefault="00987242" w:rsidP="00987242">
      <w:pPr>
        <w:numPr>
          <w:ilvl w:val="0"/>
          <w:numId w:val="1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240" w:lineRule="exact"/>
        <w:ind w:left="0" w:firstLine="0"/>
        <w:jc w:val="center"/>
        <w:rPr>
          <w:b/>
          <w:szCs w:val="28"/>
        </w:rPr>
      </w:pPr>
      <w:proofErr w:type="gramStart"/>
      <w:r w:rsidRPr="00685BA5">
        <w:rPr>
          <w:b/>
          <w:szCs w:val="28"/>
        </w:rPr>
        <w:t>Контроль за</w:t>
      </w:r>
      <w:proofErr w:type="gramEnd"/>
      <w:r w:rsidRPr="00685BA5">
        <w:rPr>
          <w:b/>
          <w:szCs w:val="28"/>
        </w:rPr>
        <w:t xml:space="preserve"> проведением учений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240" w:lineRule="exact"/>
        <w:rPr>
          <w:szCs w:val="28"/>
        </w:rPr>
      </w:pPr>
      <w:r w:rsidRPr="00D50D03">
        <w:rPr>
          <w:szCs w:val="28"/>
        </w:rPr>
        <w:t xml:space="preserve"> 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4.1. </w:t>
      </w:r>
      <w:proofErr w:type="gramStart"/>
      <w:r>
        <w:rPr>
          <w:szCs w:val="28"/>
        </w:rPr>
        <w:t>Контроль за проведением учений осуществляется управлением</w:t>
      </w:r>
      <w:r w:rsidRPr="00EB79D5">
        <w:rPr>
          <w:szCs w:val="28"/>
        </w:rPr>
        <w:t xml:space="preserve"> образования </w:t>
      </w:r>
      <w:r>
        <w:rPr>
          <w:szCs w:val="28"/>
        </w:rPr>
        <w:t xml:space="preserve"> городского округа</w:t>
      </w:r>
      <w:r>
        <w:rPr>
          <w:szCs w:val="28"/>
        </w:rPr>
        <w:t xml:space="preserve"> Верхотурский</w:t>
      </w:r>
      <w:bookmarkStart w:id="0" w:name="_GoBack"/>
      <w:bookmarkEnd w:id="0"/>
      <w:r>
        <w:rPr>
          <w:szCs w:val="28"/>
        </w:rPr>
        <w:t>, осуществляющими функции и полномочия учредителей в отношении образовательных организаций, являющимися правообладателями объектов (территорий) образовательных организаций, в виде плановых и внеплановых проверок полноты выполнения годовых планов проведения учений, а также проверок хода их проведения.</w:t>
      </w:r>
      <w:proofErr w:type="gramEnd"/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проведением учений осуществляется в целях: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4.2.1. проверки готовности работников охраны, персонала и обучающихся образовательных организаций к действиям при совершении (угрозе совершения) преступлений террористической направленности;</w:t>
      </w:r>
    </w:p>
    <w:p w:rsidR="00987242" w:rsidRDefault="00987242" w:rsidP="00987242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4.2.2. оценки </w:t>
      </w:r>
      <w:proofErr w:type="gramStart"/>
      <w:r>
        <w:rPr>
          <w:szCs w:val="28"/>
        </w:rPr>
        <w:t>эффективности использования систем обеспечения антитеррористической защищенности</w:t>
      </w:r>
      <w:proofErr w:type="gramEnd"/>
      <w:r>
        <w:rPr>
          <w:szCs w:val="28"/>
        </w:rPr>
        <w:t xml:space="preserve"> объектов (территорий) образовательных организаций и реализации требований к антитеррористической защищенности объектов (территорий); </w:t>
      </w:r>
    </w:p>
    <w:p w:rsidR="00987242" w:rsidRDefault="00987242" w:rsidP="00987242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4.2.3. выработки и реализации мер по устранению выявленных в ходе проведения учений недостатков.</w:t>
      </w:r>
    </w:p>
    <w:p w:rsidR="004C2BBC" w:rsidRDefault="00D132EE"/>
    <w:sectPr w:rsidR="004C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EE" w:rsidRDefault="00D132EE" w:rsidP="00987242">
      <w:r>
        <w:separator/>
      </w:r>
    </w:p>
  </w:endnote>
  <w:endnote w:type="continuationSeparator" w:id="0">
    <w:p w:rsidR="00D132EE" w:rsidRDefault="00D132EE" w:rsidP="009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EE" w:rsidRDefault="00D132EE" w:rsidP="00987242">
      <w:r>
        <w:separator/>
      </w:r>
    </w:p>
  </w:footnote>
  <w:footnote w:type="continuationSeparator" w:id="0">
    <w:p w:rsidR="00D132EE" w:rsidRDefault="00D132EE" w:rsidP="00987242">
      <w:r>
        <w:continuationSeparator/>
      </w:r>
    </w:p>
  </w:footnote>
  <w:footnote w:id="1">
    <w:p w:rsidR="00987242" w:rsidRPr="000A304F" w:rsidRDefault="00987242" w:rsidP="00987242">
      <w:pPr>
        <w:pStyle w:val="a3"/>
        <w:spacing w:line="280" w:lineRule="exact"/>
        <w:ind w:firstLine="709"/>
        <w:jc w:val="both"/>
        <w:rPr>
          <w:sz w:val="24"/>
        </w:rPr>
      </w:pPr>
      <w:r w:rsidRPr="000A304F">
        <w:rPr>
          <w:rStyle w:val="a5"/>
          <w:sz w:val="24"/>
        </w:rPr>
        <w:footnoteRef/>
      </w:r>
      <w:r>
        <w:rPr>
          <w:sz w:val="24"/>
        </w:rPr>
        <w:t> </w:t>
      </w:r>
      <w:r w:rsidRPr="000A304F">
        <w:rPr>
          <w:sz w:val="24"/>
        </w:rPr>
        <w:t xml:space="preserve">Вводная – часть сценария, данные об обстановке, задаваемые исполнителю </w:t>
      </w:r>
      <w:r>
        <w:rPr>
          <w:sz w:val="24"/>
        </w:rPr>
        <w:br/>
      </w:r>
      <w:r w:rsidRPr="000A304F">
        <w:rPr>
          <w:sz w:val="24"/>
        </w:rPr>
        <w:t xml:space="preserve">в ходе учения для проверки правильности его действий.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0AB"/>
    <w:multiLevelType w:val="multilevel"/>
    <w:tmpl w:val="E71241C6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68"/>
    <w:rsid w:val="00291578"/>
    <w:rsid w:val="00380D68"/>
    <w:rsid w:val="00987242"/>
    <w:rsid w:val="00D132EE"/>
    <w:rsid w:val="00E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7242"/>
    <w:rPr>
      <w:sz w:val="20"/>
    </w:rPr>
  </w:style>
  <w:style w:type="character" w:customStyle="1" w:styleId="a4">
    <w:name w:val="Текст сноски Знак"/>
    <w:basedOn w:val="a0"/>
    <w:link w:val="a3"/>
    <w:rsid w:val="00987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872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7242"/>
    <w:rPr>
      <w:sz w:val="20"/>
    </w:rPr>
  </w:style>
  <w:style w:type="character" w:customStyle="1" w:styleId="a4">
    <w:name w:val="Текст сноски Знак"/>
    <w:basedOn w:val="a0"/>
    <w:link w:val="a3"/>
    <w:rsid w:val="00987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87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872</Words>
  <Characters>4974</Characters>
  <Application>Microsoft Office Word</Application>
  <DocSecurity>0</DocSecurity>
  <Lines>41</Lines>
  <Paragraphs>11</Paragraphs>
  <ScaleCrop>false</ScaleCrop>
  <Company>Home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2023-08-29T06:08:00Z</dcterms:created>
  <dcterms:modified xsi:type="dcterms:W3CDTF">2023-08-29T06:21:00Z</dcterms:modified>
</cp:coreProperties>
</file>