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C8" w:rsidRDefault="00106CC8" w:rsidP="006A277C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06CC8" w:rsidRPr="00F967B3" w:rsidRDefault="00106CC8" w:rsidP="00106CC8">
      <w:pPr>
        <w:pStyle w:val="af0"/>
        <w:jc w:val="right"/>
        <w:rPr>
          <w:sz w:val="28"/>
          <w:szCs w:val="28"/>
        </w:rPr>
      </w:pPr>
      <w:r>
        <w:t>Утверждено</w:t>
      </w:r>
      <w:r w:rsidR="00F121C4">
        <w:t>____</w:t>
      </w:r>
      <w:r>
        <w:t>_______________________</w:t>
      </w:r>
    </w:p>
    <w:p w:rsidR="00106CC8" w:rsidRDefault="00106CC8" w:rsidP="00106CC8">
      <w:pPr>
        <w:pStyle w:val="af0"/>
      </w:pPr>
      <w:r>
        <w:t xml:space="preserve">                                                 </w:t>
      </w:r>
      <w:r w:rsidR="00F7098F">
        <w:t xml:space="preserve">                           </w:t>
      </w:r>
      <w:r>
        <w:t>Директор МКОУ «</w:t>
      </w:r>
      <w:proofErr w:type="spellStart"/>
      <w:r>
        <w:t>Усть-Салдинская</w:t>
      </w:r>
      <w:proofErr w:type="spellEnd"/>
      <w:r>
        <w:t xml:space="preserve"> СОШ»</w:t>
      </w:r>
    </w:p>
    <w:p w:rsidR="00106CC8" w:rsidRDefault="00106CC8" w:rsidP="00106CC8">
      <w:pPr>
        <w:pStyle w:val="af0"/>
        <w:jc w:val="right"/>
      </w:pPr>
      <w:r>
        <w:t>Русаков П.А.</w:t>
      </w:r>
    </w:p>
    <w:p w:rsidR="00F121C4" w:rsidRDefault="00F121C4" w:rsidP="00106CC8">
      <w:pPr>
        <w:pStyle w:val="af0"/>
        <w:jc w:val="right"/>
      </w:pPr>
      <w:r>
        <w:t>пр. № 219 от 26.08.2019 г.</w:t>
      </w:r>
    </w:p>
    <w:p w:rsidR="00106CC8" w:rsidRDefault="00106CC8" w:rsidP="006A277C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21C4" w:rsidRDefault="00F121C4" w:rsidP="00106CC8">
      <w:pPr>
        <w:pStyle w:val="af0"/>
        <w:jc w:val="center"/>
        <w:rPr>
          <w:rFonts w:eastAsia="Times New Roman"/>
          <w:b/>
          <w:sz w:val="28"/>
          <w:szCs w:val="28"/>
        </w:rPr>
      </w:pPr>
    </w:p>
    <w:p w:rsidR="006A277C" w:rsidRPr="00106CC8" w:rsidRDefault="000B722C" w:rsidP="00106CC8">
      <w:pPr>
        <w:pStyle w:val="af0"/>
        <w:jc w:val="center"/>
        <w:rPr>
          <w:rFonts w:eastAsia="Times New Roman"/>
          <w:b/>
          <w:sz w:val="28"/>
          <w:szCs w:val="28"/>
        </w:rPr>
      </w:pPr>
      <w:r w:rsidRPr="00106CC8">
        <w:rPr>
          <w:rFonts w:eastAsia="Times New Roman"/>
          <w:b/>
          <w:sz w:val="28"/>
          <w:szCs w:val="28"/>
        </w:rPr>
        <w:t>П</w:t>
      </w:r>
      <w:r w:rsidR="006A277C" w:rsidRPr="00106CC8">
        <w:rPr>
          <w:rFonts w:eastAsia="Times New Roman"/>
          <w:b/>
          <w:sz w:val="28"/>
          <w:szCs w:val="28"/>
        </w:rPr>
        <w:t>оложение</w:t>
      </w:r>
      <w:r w:rsidR="006A277C" w:rsidRPr="00106CC8">
        <w:rPr>
          <w:rFonts w:eastAsia="Times New Roman"/>
          <w:b/>
          <w:sz w:val="28"/>
          <w:szCs w:val="28"/>
        </w:rPr>
        <w:br/>
        <w:t xml:space="preserve">о выплатах стимулирующего </w:t>
      </w:r>
      <w:r w:rsidR="00145606" w:rsidRPr="00106CC8">
        <w:rPr>
          <w:rFonts w:eastAsia="Times New Roman"/>
          <w:b/>
          <w:sz w:val="28"/>
          <w:szCs w:val="28"/>
        </w:rPr>
        <w:t>характера работникам</w:t>
      </w:r>
    </w:p>
    <w:p w:rsidR="00106CC8" w:rsidRDefault="00145606" w:rsidP="00106CC8">
      <w:pPr>
        <w:pStyle w:val="af0"/>
        <w:jc w:val="center"/>
        <w:rPr>
          <w:b/>
          <w:color w:val="000000"/>
          <w:sz w:val="28"/>
          <w:szCs w:val="28"/>
        </w:rPr>
      </w:pPr>
      <w:r w:rsidRPr="00106CC8">
        <w:rPr>
          <w:b/>
          <w:color w:val="000000"/>
          <w:sz w:val="28"/>
          <w:szCs w:val="28"/>
        </w:rPr>
        <w:t xml:space="preserve">Муниципального казенного </w:t>
      </w:r>
      <w:r w:rsidR="00106CC8">
        <w:rPr>
          <w:b/>
          <w:color w:val="000000"/>
          <w:sz w:val="28"/>
          <w:szCs w:val="28"/>
        </w:rPr>
        <w:t>общеобразовательного учреждения</w:t>
      </w:r>
    </w:p>
    <w:p w:rsidR="00145606" w:rsidRPr="00106CC8" w:rsidRDefault="00106CC8" w:rsidP="00106CC8">
      <w:pPr>
        <w:pStyle w:val="af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proofErr w:type="spellStart"/>
      <w:r w:rsidR="00145606" w:rsidRPr="00106CC8">
        <w:rPr>
          <w:b/>
          <w:color w:val="000000"/>
          <w:sz w:val="28"/>
          <w:szCs w:val="28"/>
        </w:rPr>
        <w:t>Усть</w:t>
      </w:r>
      <w:r>
        <w:rPr>
          <w:b/>
          <w:color w:val="000000"/>
          <w:sz w:val="28"/>
          <w:szCs w:val="28"/>
        </w:rPr>
        <w:t>-</w:t>
      </w:r>
      <w:r w:rsidR="00145606" w:rsidRPr="00106CC8">
        <w:rPr>
          <w:b/>
          <w:color w:val="000000"/>
          <w:sz w:val="28"/>
          <w:szCs w:val="28"/>
        </w:rPr>
        <w:t>Салдинская</w:t>
      </w:r>
      <w:proofErr w:type="spellEnd"/>
      <w:r w:rsidR="00145606" w:rsidRPr="00106CC8">
        <w:rPr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6A277C" w:rsidRPr="00106CC8" w:rsidRDefault="00106CC8" w:rsidP="00106CC8">
      <w:pPr>
        <w:pStyle w:val="af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(МКОУ «</w:t>
      </w:r>
      <w:proofErr w:type="spellStart"/>
      <w:r>
        <w:rPr>
          <w:b/>
          <w:color w:val="000000"/>
          <w:sz w:val="28"/>
          <w:szCs w:val="28"/>
        </w:rPr>
        <w:t>Усть-Салдинская</w:t>
      </w:r>
      <w:proofErr w:type="spellEnd"/>
      <w:r>
        <w:rPr>
          <w:b/>
          <w:color w:val="000000"/>
          <w:sz w:val="28"/>
          <w:szCs w:val="28"/>
        </w:rPr>
        <w:t xml:space="preserve"> СОШ</w:t>
      </w:r>
      <w:r w:rsidR="00145606" w:rsidRPr="00106CC8">
        <w:rPr>
          <w:b/>
          <w:color w:val="000000"/>
          <w:sz w:val="28"/>
          <w:szCs w:val="28"/>
        </w:rPr>
        <w:t>»)</w:t>
      </w:r>
    </w:p>
    <w:p w:rsidR="005862B8" w:rsidRDefault="005862B8" w:rsidP="00145606">
      <w:pPr>
        <w:pStyle w:val="a3"/>
        <w:spacing w:after="0"/>
        <w:contextualSpacing/>
        <w:jc w:val="center"/>
        <w:rPr>
          <w:b/>
          <w:color w:val="000000"/>
          <w:sz w:val="28"/>
          <w:szCs w:val="28"/>
        </w:rPr>
      </w:pPr>
    </w:p>
    <w:p w:rsidR="00B21006" w:rsidRPr="007F5AB6" w:rsidRDefault="00106CC8" w:rsidP="00106CC8">
      <w:pPr>
        <w:pStyle w:val="a3"/>
        <w:numPr>
          <w:ilvl w:val="0"/>
          <w:numId w:val="23"/>
        </w:numPr>
        <w:spacing w:after="0"/>
        <w:contextualSpacing/>
        <w:jc w:val="center"/>
        <w:rPr>
          <w:b/>
          <w:color w:val="000000"/>
        </w:rPr>
      </w:pPr>
      <w:r w:rsidRPr="007F5AB6">
        <w:rPr>
          <w:b/>
          <w:color w:val="000000"/>
        </w:rPr>
        <w:t>Общие положения</w:t>
      </w:r>
    </w:p>
    <w:p w:rsidR="00106CC8" w:rsidRPr="007F5AB6" w:rsidRDefault="00106CC8" w:rsidP="00106CC8">
      <w:pPr>
        <w:pStyle w:val="a3"/>
        <w:spacing w:after="0"/>
        <w:ind w:left="720"/>
        <w:contextualSpacing/>
        <w:rPr>
          <w:b/>
          <w:color w:val="000000"/>
        </w:rPr>
      </w:pPr>
    </w:p>
    <w:p w:rsidR="00B21006" w:rsidRPr="007F5AB6" w:rsidRDefault="00106CC8" w:rsidP="00106CC8">
      <w:pPr>
        <w:pStyle w:val="af0"/>
        <w:jc w:val="both"/>
      </w:pPr>
      <w:r w:rsidRPr="007F5AB6">
        <w:t>1.1.</w:t>
      </w:r>
      <w:r w:rsidR="00B21006" w:rsidRPr="007F5AB6">
        <w:t xml:space="preserve">Настоящее </w:t>
      </w:r>
      <w:r w:rsidR="00241493" w:rsidRPr="007F5AB6">
        <w:t xml:space="preserve"> П</w:t>
      </w:r>
      <w:r w:rsidR="00B21006" w:rsidRPr="007F5AB6">
        <w:t>оложение регламентирует порядок распределения стимулирующих выплат за качество труда работников (далее – стимул</w:t>
      </w:r>
      <w:r w:rsidR="00145606" w:rsidRPr="007F5AB6">
        <w:t>ирующие выплаты) в  образовательной организации.</w:t>
      </w:r>
      <w:r w:rsidR="00B21006" w:rsidRPr="007F5AB6">
        <w:t xml:space="preserve"> </w:t>
      </w:r>
    </w:p>
    <w:p w:rsidR="00106CC8" w:rsidRPr="007F5AB6" w:rsidRDefault="00106CC8" w:rsidP="00106CC8">
      <w:pPr>
        <w:pStyle w:val="af0"/>
        <w:ind w:left="585"/>
        <w:jc w:val="both"/>
      </w:pPr>
    </w:p>
    <w:p w:rsidR="00B21006" w:rsidRPr="007F5AB6" w:rsidRDefault="00106CC8" w:rsidP="00106CC8">
      <w:pPr>
        <w:pStyle w:val="af0"/>
        <w:jc w:val="both"/>
        <w:rPr>
          <w:rFonts w:eastAsia="Times New Roman"/>
        </w:rPr>
      </w:pPr>
      <w:r w:rsidRPr="007F5AB6">
        <w:t>1.2.</w:t>
      </w:r>
      <w:r w:rsidR="00B21006" w:rsidRPr="007F5AB6">
        <w:t xml:space="preserve">Настоящее </w:t>
      </w:r>
      <w:r w:rsidR="00241493" w:rsidRPr="007F5AB6">
        <w:t xml:space="preserve"> </w:t>
      </w:r>
      <w:r w:rsidR="00B21006" w:rsidRPr="007F5AB6">
        <w:t xml:space="preserve">Положение разработано в соответствии с Трудовым кодексом Российской Федерации, Положением об оплате  труда работников </w:t>
      </w:r>
      <w:r w:rsidR="00B21006" w:rsidRPr="007F5AB6">
        <w:rPr>
          <w:rFonts w:eastAsia="Times New Roman"/>
        </w:rPr>
        <w:t xml:space="preserve">муниципальных образовательных организаций городского округа </w:t>
      </w:r>
      <w:proofErr w:type="gramStart"/>
      <w:r w:rsidR="00B21006" w:rsidRPr="007F5AB6">
        <w:rPr>
          <w:rFonts w:eastAsia="Times New Roman"/>
        </w:rPr>
        <w:t>Верхотурский</w:t>
      </w:r>
      <w:proofErr w:type="gramEnd"/>
      <w:r w:rsidR="00B21006" w:rsidRPr="007F5AB6">
        <w:rPr>
          <w:rFonts w:eastAsia="Times New Roman"/>
        </w:rPr>
        <w:t>.</w:t>
      </w:r>
    </w:p>
    <w:p w:rsidR="00106CC8" w:rsidRPr="007F5AB6" w:rsidRDefault="00106CC8" w:rsidP="00106CC8">
      <w:pPr>
        <w:pStyle w:val="af0"/>
        <w:jc w:val="both"/>
      </w:pPr>
    </w:p>
    <w:p w:rsidR="00B21006" w:rsidRPr="007F5AB6" w:rsidRDefault="00106CC8" w:rsidP="00106CC8">
      <w:pPr>
        <w:pStyle w:val="af0"/>
        <w:jc w:val="both"/>
        <w:rPr>
          <w:snapToGrid w:val="0"/>
        </w:rPr>
      </w:pPr>
      <w:r w:rsidRPr="007F5AB6">
        <w:rPr>
          <w:snapToGrid w:val="0"/>
        </w:rPr>
        <w:t>1.3.</w:t>
      </w:r>
      <w:r w:rsidR="00B21006" w:rsidRPr="007F5AB6">
        <w:rPr>
          <w:snapToGrid w:val="0"/>
        </w:rPr>
        <w:t xml:space="preserve">Настоящее </w:t>
      </w:r>
      <w:r w:rsidR="00241493" w:rsidRPr="007F5AB6">
        <w:rPr>
          <w:snapToGrid w:val="0"/>
        </w:rPr>
        <w:t xml:space="preserve"> </w:t>
      </w:r>
      <w:r w:rsidR="00B21006" w:rsidRPr="007F5AB6">
        <w:rPr>
          <w:snapToGrid w:val="0"/>
        </w:rPr>
        <w:t>Положение разработано в целях усиления материальной заинтересов</w:t>
      </w:r>
      <w:r w:rsidR="00145606" w:rsidRPr="007F5AB6">
        <w:rPr>
          <w:snapToGrid w:val="0"/>
        </w:rPr>
        <w:t>анности работников  образовательного учреждения</w:t>
      </w:r>
      <w:r w:rsidR="00B21006" w:rsidRPr="007F5AB6">
        <w:rPr>
          <w:snapToGrid w:val="0"/>
        </w:rPr>
        <w:t xml:space="preserve"> в повышении качества образовательного и воспитательного процесса, развитии творческой активности и инициативы.</w:t>
      </w:r>
    </w:p>
    <w:p w:rsidR="00106CC8" w:rsidRPr="007F5AB6" w:rsidRDefault="00106CC8" w:rsidP="00106CC8">
      <w:pPr>
        <w:pStyle w:val="af0"/>
        <w:jc w:val="both"/>
        <w:rPr>
          <w:snapToGrid w:val="0"/>
        </w:rPr>
      </w:pPr>
    </w:p>
    <w:p w:rsidR="002E1F71" w:rsidRPr="007F5AB6" w:rsidRDefault="00106CC8" w:rsidP="00106CC8">
      <w:pPr>
        <w:pStyle w:val="af0"/>
        <w:jc w:val="both"/>
      </w:pPr>
      <w:proofErr w:type="gramStart"/>
      <w:r w:rsidRPr="007F5AB6">
        <w:t>1.4.</w:t>
      </w:r>
      <w:r w:rsidR="002E1F71" w:rsidRPr="007F5AB6">
        <w:t>Выплаты стимулирующего характера, размеры и условия их осуществлен</w:t>
      </w:r>
      <w:r w:rsidR="00145606" w:rsidRPr="007F5AB6">
        <w:t>ия устанавливаются коллективным договором</w:t>
      </w:r>
      <w:r w:rsidR="002E1F71" w:rsidRPr="007F5AB6">
        <w:t xml:space="preserve">, соглашениями и локальными нормативными актами, трудовыми </w:t>
      </w:r>
      <w:r w:rsidR="00505F73" w:rsidRPr="007F5AB6">
        <w:t xml:space="preserve">договорами с учетом разработанных </w:t>
      </w:r>
      <w:r w:rsidR="002E1F71" w:rsidRPr="007F5AB6">
        <w:t xml:space="preserve"> показателей и критериев оценки эффективности труда работников организаций в пределах бюджетных ассигнований на оплат</w:t>
      </w:r>
      <w:r w:rsidR="00145606" w:rsidRPr="007F5AB6">
        <w:t xml:space="preserve">у труда работников </w:t>
      </w:r>
      <w:r w:rsidR="002E1F71" w:rsidRPr="007F5AB6">
        <w:t xml:space="preserve"> </w:t>
      </w:r>
      <w:r w:rsidR="00145606" w:rsidRPr="007F5AB6">
        <w:t>образовательной организации</w:t>
      </w:r>
      <w:r w:rsidR="002E1F71" w:rsidRPr="007F5AB6">
        <w:t xml:space="preserve">, а также средств от приносящей доход деятельности, направленных </w:t>
      </w:r>
      <w:r w:rsidR="00145606" w:rsidRPr="007F5AB6">
        <w:t xml:space="preserve">образовательной организацией </w:t>
      </w:r>
      <w:r w:rsidR="002E1F71" w:rsidRPr="007F5AB6">
        <w:t xml:space="preserve"> на оплату труда работников. </w:t>
      </w:r>
      <w:proofErr w:type="gramEnd"/>
    </w:p>
    <w:p w:rsidR="00106CC8" w:rsidRPr="007F5AB6" w:rsidRDefault="00106CC8" w:rsidP="00106CC8">
      <w:pPr>
        <w:pStyle w:val="ad"/>
      </w:pPr>
    </w:p>
    <w:p w:rsidR="00813990" w:rsidRPr="007F5AB6" w:rsidRDefault="00106CC8" w:rsidP="00106CC8">
      <w:pPr>
        <w:pStyle w:val="af0"/>
        <w:jc w:val="both"/>
      </w:pPr>
      <w:r w:rsidRPr="007F5AB6">
        <w:t>1.5.</w:t>
      </w:r>
      <w:r w:rsidR="00813990" w:rsidRPr="007F5AB6">
        <w:t xml:space="preserve">Настоящее </w:t>
      </w:r>
      <w:r w:rsidR="00241493" w:rsidRPr="007F5AB6">
        <w:t xml:space="preserve"> П</w:t>
      </w:r>
      <w:r w:rsidR="00813990" w:rsidRPr="007F5AB6">
        <w:t>оложение определяет виды и размеры выплат стимулирующего характер, условия и порядок их</w:t>
      </w:r>
      <w:r w:rsidR="00145606" w:rsidRPr="007F5AB6">
        <w:t xml:space="preserve"> выплат работникам образовательной  организации</w:t>
      </w:r>
      <w:r w:rsidR="00813990" w:rsidRPr="007F5AB6">
        <w:t>.</w:t>
      </w:r>
      <w:r w:rsidRPr="007F5AB6">
        <w:t xml:space="preserve"> </w:t>
      </w:r>
      <w:r w:rsidR="00145606" w:rsidRPr="007F5AB6">
        <w:t xml:space="preserve">Данное </w:t>
      </w:r>
      <w:r w:rsidR="00241493" w:rsidRPr="007F5AB6">
        <w:t xml:space="preserve"> </w:t>
      </w:r>
      <w:r w:rsidR="00813990" w:rsidRPr="007F5AB6">
        <w:t>Положение не распространяется на руководи</w:t>
      </w:r>
      <w:r w:rsidR="002A5EC5" w:rsidRPr="007F5AB6">
        <w:t>теля образовательной организации</w:t>
      </w:r>
      <w:r w:rsidR="00813990" w:rsidRPr="007F5AB6">
        <w:t>, выплаты стимулирующего характера для которого осуществляются в соответствии с положением о стимулирующих выплатах руководителям образовательных</w:t>
      </w:r>
      <w:r w:rsidR="007C3AB6" w:rsidRPr="007F5AB6">
        <w:t xml:space="preserve"> учреждений городского округа </w:t>
      </w:r>
      <w:proofErr w:type="gramStart"/>
      <w:r w:rsidR="007C3AB6" w:rsidRPr="007F5AB6">
        <w:t>Верхотурский</w:t>
      </w:r>
      <w:proofErr w:type="gramEnd"/>
      <w:r w:rsidR="007C3AB6" w:rsidRPr="007F5AB6">
        <w:t>.</w:t>
      </w:r>
    </w:p>
    <w:p w:rsidR="00106CC8" w:rsidRPr="007F5AB6" w:rsidRDefault="00106CC8" w:rsidP="00106CC8">
      <w:pPr>
        <w:pStyle w:val="af0"/>
        <w:jc w:val="both"/>
      </w:pPr>
    </w:p>
    <w:p w:rsidR="002E1F71" w:rsidRPr="007F5AB6" w:rsidRDefault="002B5EB4" w:rsidP="00106CC8">
      <w:pPr>
        <w:pStyle w:val="a3"/>
        <w:numPr>
          <w:ilvl w:val="0"/>
          <w:numId w:val="23"/>
        </w:numPr>
        <w:spacing w:after="0"/>
        <w:contextualSpacing/>
        <w:jc w:val="center"/>
        <w:rPr>
          <w:b/>
          <w:color w:val="000000"/>
        </w:rPr>
      </w:pPr>
      <w:r w:rsidRPr="007F5AB6">
        <w:rPr>
          <w:b/>
          <w:color w:val="000000"/>
        </w:rPr>
        <w:t>Порядок распределения стимулирующих выплат</w:t>
      </w:r>
    </w:p>
    <w:p w:rsidR="00106CC8" w:rsidRPr="007F5AB6" w:rsidRDefault="00106CC8" w:rsidP="00106CC8">
      <w:pPr>
        <w:pStyle w:val="a3"/>
        <w:spacing w:after="0"/>
        <w:ind w:left="720"/>
        <w:contextualSpacing/>
        <w:rPr>
          <w:b/>
          <w:color w:val="000000"/>
        </w:rPr>
      </w:pPr>
    </w:p>
    <w:p w:rsidR="007C3AB6" w:rsidRPr="007F5AB6" w:rsidRDefault="00106CC8" w:rsidP="00106CC8">
      <w:pPr>
        <w:pStyle w:val="af0"/>
        <w:jc w:val="both"/>
      </w:pPr>
      <w:r w:rsidRPr="007F5AB6">
        <w:t>2.1.</w:t>
      </w:r>
      <w:r w:rsidR="00145606" w:rsidRPr="007F5AB6">
        <w:t>Работникам  образовательной организации</w:t>
      </w:r>
      <w:r w:rsidR="007C3AB6" w:rsidRPr="007F5AB6">
        <w:t xml:space="preserve"> </w:t>
      </w:r>
      <w:r w:rsidR="00CE09FD" w:rsidRPr="007F5AB6">
        <w:t xml:space="preserve">с учетом </w:t>
      </w:r>
      <w:proofErr w:type="gramStart"/>
      <w:r w:rsidR="00CE09FD" w:rsidRPr="007F5AB6">
        <w:t>результатов независимой оценки качества условий осуществления деятельности учреждения</w:t>
      </w:r>
      <w:proofErr w:type="gramEnd"/>
      <w:r w:rsidR="00CE09FD" w:rsidRPr="007F5AB6">
        <w:t xml:space="preserve"> и выполнения плана по устранению недостатков,  выявленных в ходе такой оценки, </w:t>
      </w:r>
      <w:r w:rsidR="007C3AB6" w:rsidRPr="007F5AB6">
        <w:t>устанавливаются следующие виды выплат стимулирующего характера:</w:t>
      </w:r>
    </w:p>
    <w:p w:rsidR="007C3AB6" w:rsidRPr="007F5AB6" w:rsidRDefault="007C3AB6" w:rsidP="00106CC8">
      <w:pPr>
        <w:pStyle w:val="af0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выплаты за интенсивность, высокие результаты работы;</w:t>
      </w:r>
    </w:p>
    <w:p w:rsidR="007C3AB6" w:rsidRPr="007F5AB6" w:rsidRDefault="007C3AB6" w:rsidP="00106CC8">
      <w:pPr>
        <w:pStyle w:val="af0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выплаты за качество и своевременность выполняемых работ;</w:t>
      </w:r>
    </w:p>
    <w:p w:rsidR="002155AA" w:rsidRPr="007F5AB6" w:rsidRDefault="002155AA" w:rsidP="00106CC8">
      <w:pPr>
        <w:pStyle w:val="af0"/>
        <w:jc w:val="both"/>
        <w:rPr>
          <w:snapToGrid w:val="0"/>
        </w:rPr>
      </w:pPr>
      <w:r w:rsidRPr="007F5AB6">
        <w:rPr>
          <w:snapToGrid w:val="0"/>
        </w:rPr>
        <w:lastRenderedPageBreak/>
        <w:t>- выплаты за стаж непрерывной работы;</w:t>
      </w:r>
    </w:p>
    <w:p w:rsidR="007C3AB6" w:rsidRPr="007F5AB6" w:rsidRDefault="007C3AB6" w:rsidP="00106CC8">
      <w:pPr>
        <w:pStyle w:val="af0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премиальные выплаты по итогам работы;</w:t>
      </w:r>
    </w:p>
    <w:p w:rsidR="007C3AB6" w:rsidRPr="007F5AB6" w:rsidRDefault="007C3AB6" w:rsidP="00106CC8">
      <w:pPr>
        <w:pStyle w:val="af0"/>
        <w:jc w:val="both"/>
        <w:rPr>
          <w:snapToGrid w:val="0"/>
        </w:rPr>
      </w:pPr>
      <w:r w:rsidRPr="007F5AB6">
        <w:rPr>
          <w:b/>
        </w:rPr>
        <w:t>-</w:t>
      </w:r>
      <w:r w:rsidRPr="007F5AB6">
        <w:rPr>
          <w:snapToGrid w:val="0"/>
        </w:rPr>
        <w:t xml:space="preserve"> материальная помощь.</w:t>
      </w:r>
    </w:p>
    <w:p w:rsidR="00106CC8" w:rsidRPr="007F5AB6" w:rsidRDefault="00106CC8" w:rsidP="00106CC8">
      <w:pPr>
        <w:pStyle w:val="af0"/>
        <w:jc w:val="both"/>
      </w:pPr>
    </w:p>
    <w:p w:rsidR="007C3AB6" w:rsidRPr="007F5AB6" w:rsidRDefault="00106CC8" w:rsidP="00106CC8">
      <w:pPr>
        <w:pStyle w:val="af0"/>
        <w:jc w:val="both"/>
      </w:pPr>
      <w:r w:rsidRPr="007F5AB6">
        <w:t>2.2.</w:t>
      </w:r>
      <w:r w:rsidR="007C3AB6" w:rsidRPr="007F5AB6">
        <w:t> Обязательными условиями для осуществления выплат стимулирующего характера являются:</w:t>
      </w:r>
    </w:p>
    <w:p w:rsidR="007C3AB6" w:rsidRPr="007F5AB6" w:rsidRDefault="007C3AB6" w:rsidP="00106CC8">
      <w:pPr>
        <w:pStyle w:val="af0"/>
        <w:jc w:val="both"/>
      </w:pPr>
      <w:r w:rsidRPr="007F5AB6"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7C3AB6" w:rsidRPr="007F5AB6" w:rsidRDefault="007C3AB6" w:rsidP="00106CC8">
      <w:pPr>
        <w:pStyle w:val="af0"/>
        <w:jc w:val="both"/>
      </w:pPr>
      <w:r w:rsidRPr="007F5AB6">
        <w:t> - инициатива, творчество и применение в работе современных форм и методов организации труда;</w:t>
      </w:r>
    </w:p>
    <w:p w:rsidR="007C3AB6" w:rsidRPr="007F5AB6" w:rsidRDefault="007C3AB6" w:rsidP="00106CC8">
      <w:pPr>
        <w:pStyle w:val="af0"/>
        <w:jc w:val="both"/>
      </w:pPr>
      <w:r w:rsidRPr="007F5AB6">
        <w:t xml:space="preserve"> - участие в течение соответствующего периода в выполнении важных работ, мероприятий.     </w:t>
      </w:r>
    </w:p>
    <w:p w:rsidR="00106CC8" w:rsidRPr="007F5AB6" w:rsidRDefault="00106CC8" w:rsidP="00106CC8">
      <w:pPr>
        <w:pStyle w:val="af0"/>
        <w:jc w:val="both"/>
      </w:pPr>
    </w:p>
    <w:p w:rsidR="00237BAD" w:rsidRPr="007F5AB6" w:rsidRDefault="00106CC8" w:rsidP="00106CC8">
      <w:pPr>
        <w:pStyle w:val="af0"/>
        <w:jc w:val="both"/>
      </w:pPr>
      <w:r w:rsidRPr="007F5AB6">
        <w:t>2.3.</w:t>
      </w:r>
      <w:r w:rsidR="00A224FA" w:rsidRPr="007F5AB6">
        <w:t>Выплаты стимулирующего характера устанавливаю</w:t>
      </w:r>
      <w:r w:rsidR="00145606" w:rsidRPr="007F5AB6">
        <w:t>тся для работников  образовательной организации</w:t>
      </w:r>
      <w:r w:rsidR="00A224FA" w:rsidRPr="007F5AB6">
        <w:t xml:space="preserve"> ежемесячно</w:t>
      </w:r>
      <w:r w:rsidR="002155AA" w:rsidRPr="007F5AB6">
        <w:t>.</w:t>
      </w:r>
    </w:p>
    <w:p w:rsidR="00106CC8" w:rsidRPr="007F5AB6" w:rsidRDefault="00106CC8" w:rsidP="00106CC8">
      <w:pPr>
        <w:pStyle w:val="af0"/>
        <w:jc w:val="both"/>
      </w:pPr>
    </w:p>
    <w:p w:rsidR="00237BAD" w:rsidRPr="00607F08" w:rsidRDefault="00106CC8" w:rsidP="00237BAD">
      <w:pPr>
        <w:pStyle w:val="af0"/>
        <w:jc w:val="both"/>
      </w:pPr>
      <w:r w:rsidRPr="007F5AB6">
        <w:t>2.4.</w:t>
      </w:r>
      <w:r w:rsidR="002155AA" w:rsidRPr="007F5AB6">
        <w:t>К выплатам за стаж непрерывной работы относятся выплаты, учитыва</w:t>
      </w:r>
      <w:r w:rsidR="00145606" w:rsidRPr="007F5AB6">
        <w:t xml:space="preserve">ющие стаж работы в </w:t>
      </w:r>
      <w:r w:rsidR="002155AA" w:rsidRPr="007F5AB6">
        <w:t xml:space="preserve"> </w:t>
      </w:r>
      <w:r w:rsidR="00145606" w:rsidRPr="007F5AB6">
        <w:t>образовательной</w:t>
      </w:r>
      <w:r w:rsidR="002155AA" w:rsidRPr="007F5AB6">
        <w:t xml:space="preserve"> организации. </w:t>
      </w:r>
      <w:r w:rsidR="00237BAD" w:rsidRPr="00607F08">
        <w:t>Порядок исчисления стажа непрерывной работы, выслуги лет устанавливается образовательной организацией один раз в календарный год в следующих размерах:</w:t>
      </w:r>
    </w:p>
    <w:p w:rsidR="00237BAD" w:rsidRPr="00607F08" w:rsidRDefault="00237BAD" w:rsidP="00237BAD">
      <w:pPr>
        <w:pStyle w:val="af0"/>
        <w:jc w:val="both"/>
      </w:pPr>
      <w:r w:rsidRPr="00607F08">
        <w:t>- от 1 до 5 лет – до 1000 рублей;</w:t>
      </w:r>
    </w:p>
    <w:p w:rsidR="00237BAD" w:rsidRPr="00607F08" w:rsidRDefault="00237BAD" w:rsidP="00237BAD">
      <w:pPr>
        <w:pStyle w:val="af0"/>
        <w:jc w:val="both"/>
      </w:pPr>
      <w:r w:rsidRPr="00607F08">
        <w:t>- от 5 до 10 лет – до 1500 рублей;</w:t>
      </w:r>
    </w:p>
    <w:p w:rsidR="00237BAD" w:rsidRPr="00607F08" w:rsidRDefault="00237BAD" w:rsidP="00237BAD">
      <w:pPr>
        <w:pStyle w:val="af0"/>
        <w:jc w:val="both"/>
      </w:pPr>
      <w:r w:rsidRPr="00607F08">
        <w:t>- от 10 до 15 лет – до 2000 рублей;</w:t>
      </w:r>
    </w:p>
    <w:p w:rsidR="00237BAD" w:rsidRPr="00607F08" w:rsidRDefault="00237BAD" w:rsidP="00237BAD">
      <w:pPr>
        <w:pStyle w:val="af0"/>
        <w:jc w:val="both"/>
      </w:pPr>
      <w:r w:rsidRPr="00607F08">
        <w:t>- от 15 до 20 лет – до 2500 рублей;</w:t>
      </w:r>
    </w:p>
    <w:p w:rsidR="00237BAD" w:rsidRPr="00607F08" w:rsidRDefault="00237BAD" w:rsidP="00237BAD">
      <w:pPr>
        <w:pStyle w:val="af0"/>
        <w:jc w:val="both"/>
      </w:pPr>
      <w:r w:rsidRPr="00607F08">
        <w:t>- от 20 до 25 лет – до 3000 рублей;</w:t>
      </w:r>
    </w:p>
    <w:p w:rsidR="00237BAD" w:rsidRDefault="00237BAD" w:rsidP="00237BAD">
      <w:pPr>
        <w:pStyle w:val="af0"/>
        <w:jc w:val="both"/>
      </w:pPr>
      <w:r w:rsidRPr="00607F08">
        <w:t>- свыше 25 лет – до 5000 рублей.</w:t>
      </w:r>
    </w:p>
    <w:p w:rsidR="00237BAD" w:rsidRPr="007F5AB6" w:rsidRDefault="00237BAD" w:rsidP="00106CC8">
      <w:pPr>
        <w:pStyle w:val="af0"/>
        <w:jc w:val="both"/>
      </w:pPr>
    </w:p>
    <w:p w:rsidR="00A224FA" w:rsidRPr="007F5AB6" w:rsidRDefault="00106CC8" w:rsidP="00106CC8">
      <w:pPr>
        <w:pStyle w:val="af0"/>
        <w:jc w:val="both"/>
      </w:pPr>
      <w:r w:rsidRPr="007F5AB6">
        <w:t>2.5.</w:t>
      </w:r>
      <w:r w:rsidR="00A224FA" w:rsidRPr="007F5AB6">
        <w:t>Размер выплат стимулирующего характера разным категориям работников зав</w:t>
      </w:r>
      <w:r w:rsidR="00176E98" w:rsidRPr="007F5AB6">
        <w:t>и</w:t>
      </w:r>
      <w:r w:rsidR="00A224FA" w:rsidRPr="007F5AB6">
        <w:t>сит от объема и качества выполняемой работы в соответствующей сфере деятельности в зависимости от критериев. Определяется в бальной системе к окладу (должностному окладу)</w:t>
      </w:r>
      <w:r w:rsidR="00B14455" w:rsidRPr="007F5AB6">
        <w:t xml:space="preserve">. </w:t>
      </w:r>
    </w:p>
    <w:p w:rsidR="00B92A23" w:rsidRPr="007F5AB6" w:rsidRDefault="00106CC8" w:rsidP="00106CC8">
      <w:pPr>
        <w:pStyle w:val="af0"/>
        <w:jc w:val="both"/>
      </w:pPr>
      <w:r w:rsidRPr="007F5AB6">
        <w:t xml:space="preserve">     </w:t>
      </w:r>
      <w:r w:rsidR="00B92A23" w:rsidRPr="007F5AB6">
        <w:t>Образовательная организация</w:t>
      </w:r>
      <w:r w:rsidRPr="007F5AB6">
        <w:t>,</w:t>
      </w:r>
      <w:r w:rsidR="00B92A23" w:rsidRPr="007F5AB6">
        <w:t xml:space="preserve"> исходя из имеющегося утвержденного стимулирующего фонда</w:t>
      </w:r>
      <w:r w:rsidRPr="007F5AB6">
        <w:t>,</w:t>
      </w:r>
      <w:r w:rsidR="00B92A23" w:rsidRPr="007F5AB6">
        <w:t xml:space="preserve"> самостоятельно рассчитывает и  устанавли</w:t>
      </w:r>
      <w:r w:rsidR="002A5EC5" w:rsidRPr="007F5AB6">
        <w:t>вает предельную стоимость балла, которая утверждена начальником УО.</w:t>
      </w:r>
    </w:p>
    <w:p w:rsidR="00B14455" w:rsidRPr="007F5AB6" w:rsidRDefault="00106CC8" w:rsidP="00106CC8">
      <w:pPr>
        <w:pStyle w:val="af0"/>
        <w:jc w:val="both"/>
      </w:pPr>
      <w:r w:rsidRPr="007F5AB6">
        <w:t xml:space="preserve">     </w:t>
      </w:r>
      <w:r w:rsidR="003846B0" w:rsidRPr="007F5AB6">
        <w:t>Ежемесячно производится р</w:t>
      </w:r>
      <w:r w:rsidR="00B14455" w:rsidRPr="007F5AB6">
        <w:t xml:space="preserve">асчет стоимости балла: </w:t>
      </w:r>
    </w:p>
    <w:p w:rsidR="00CF3CAC" w:rsidRPr="007F5AB6" w:rsidRDefault="00CF3CAC" w:rsidP="00106CC8">
      <w:pPr>
        <w:pStyle w:val="af0"/>
        <w:jc w:val="both"/>
      </w:pPr>
      <w:r w:rsidRPr="007F5AB6">
        <w:t>Для расчета стоимости балла необходимо рассчитать размер стимулирующей части от фактически начисленного фонда</w:t>
      </w:r>
      <w:r w:rsidR="00780D61" w:rsidRPr="007F5AB6">
        <w:t xml:space="preserve"> оплаты труда  </w:t>
      </w:r>
      <w:r w:rsidRPr="007F5AB6">
        <w:t xml:space="preserve"> по формуле:</w:t>
      </w:r>
    </w:p>
    <w:p w:rsidR="00106CC8" w:rsidRPr="007F5AB6" w:rsidRDefault="00106CC8" w:rsidP="00106CC8">
      <w:pPr>
        <w:pStyle w:val="af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4"/>
        <w:gridCol w:w="197"/>
        <w:gridCol w:w="5381"/>
        <w:gridCol w:w="66"/>
        <w:gridCol w:w="127"/>
        <w:gridCol w:w="300"/>
        <w:gridCol w:w="140"/>
        <w:gridCol w:w="180"/>
        <w:gridCol w:w="315"/>
      </w:tblGrid>
      <w:tr w:rsidR="00C06B1F" w:rsidRPr="007F5AB6" w:rsidTr="009E5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D61" w:rsidRPr="007F5AB6" w:rsidRDefault="00780D61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Стимулирующая часть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780D61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C06B1F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Начисленный фонд</w:t>
            </w:r>
            <w:r w:rsidR="00780D61" w:rsidRPr="007F5AB6">
              <w:rPr>
                <w:b/>
              </w:rPr>
              <w:t xml:space="preserve"> </w:t>
            </w:r>
            <w:r w:rsidRPr="007F5AB6">
              <w:rPr>
                <w:b/>
              </w:rPr>
              <w:t>(</w:t>
            </w:r>
            <w:r w:rsidR="00780D61" w:rsidRPr="007F5AB6">
              <w:rPr>
                <w:b/>
              </w:rPr>
              <w:t>базовая част</w:t>
            </w:r>
            <w:r w:rsidRPr="007F5AB6">
              <w:rPr>
                <w:b/>
              </w:rPr>
              <w:t>ь</w:t>
            </w:r>
            <w:r w:rsidR="00780D61" w:rsidRPr="007F5AB6">
              <w:rPr>
                <w:b/>
              </w:rPr>
              <w:t xml:space="preserve">), </w:t>
            </w:r>
            <w:r w:rsidR="00106CC8" w:rsidRPr="007F5AB6">
              <w:rPr>
                <w:b/>
              </w:rPr>
              <w:t xml:space="preserve"> </w:t>
            </w:r>
            <w:proofErr w:type="gramStart"/>
            <w:r w:rsidR="00780D61" w:rsidRPr="007F5AB6">
              <w:rPr>
                <w:b/>
              </w:rPr>
              <w:t>без</w:t>
            </w:r>
            <w:proofErr w:type="gramEnd"/>
            <w:r w:rsidR="00780D61" w:rsidRPr="007F5AB6">
              <w:rPr>
                <w:b/>
              </w:rPr>
              <w:t xml:space="preserve"> </w:t>
            </w:r>
            <w:proofErr w:type="gramStart"/>
            <w:r w:rsidR="00780D61" w:rsidRPr="007F5AB6">
              <w:rPr>
                <w:b/>
              </w:rPr>
              <w:t>ФОТ</w:t>
            </w:r>
            <w:proofErr w:type="gramEnd"/>
            <w:r w:rsidR="00780D61" w:rsidRPr="007F5AB6">
              <w:rPr>
                <w:b/>
              </w:rPr>
              <w:t xml:space="preserve"> руководителя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780D61" w:rsidP="00106CC8">
            <w:pPr>
              <w:pStyle w:val="af0"/>
              <w:rPr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:rsidR="00780D61" w:rsidRPr="007F5AB6" w:rsidRDefault="00C06B1F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C06B1F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780D61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C06B1F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780D61" w:rsidRPr="007F5AB6" w:rsidRDefault="00C06B1F" w:rsidP="00106CC8">
            <w:pPr>
              <w:pStyle w:val="af0"/>
              <w:rPr>
                <w:b/>
              </w:rPr>
            </w:pPr>
            <w:r w:rsidRPr="007F5AB6">
              <w:rPr>
                <w:b/>
              </w:rPr>
              <w:t>20</w:t>
            </w:r>
            <w:r w:rsidR="00780D61" w:rsidRPr="007F5AB6">
              <w:rPr>
                <w:b/>
              </w:rPr>
              <w:t xml:space="preserve"> </w:t>
            </w:r>
          </w:p>
        </w:tc>
      </w:tr>
    </w:tbl>
    <w:p w:rsidR="00CF3CAC" w:rsidRPr="007F5AB6" w:rsidRDefault="00CF3CAC" w:rsidP="00B979E4">
      <w:pPr>
        <w:pStyle w:val="a3"/>
        <w:spacing w:after="0"/>
        <w:ind w:left="360"/>
        <w:contextualSpacing/>
        <w:jc w:val="left"/>
        <w:rPr>
          <w:color w:val="000000"/>
        </w:rPr>
      </w:pP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6"/>
        <w:gridCol w:w="2455"/>
        <w:gridCol w:w="4865"/>
      </w:tblGrid>
      <w:tr w:rsidR="00106CC8" w:rsidRPr="007F5AB6" w:rsidTr="0010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C8" w:rsidRPr="007F5AB6" w:rsidRDefault="00106CC8" w:rsidP="00B979E4">
            <w:pPr>
              <w:pStyle w:val="a3"/>
              <w:jc w:val="left"/>
            </w:pPr>
            <w:r w:rsidRPr="007F5AB6">
              <w:rPr>
                <w:b/>
                <w:bCs/>
              </w:rPr>
              <w:t>Стоимость балла</w:t>
            </w:r>
          </w:p>
        </w:tc>
        <w:tc>
          <w:tcPr>
            <w:tcW w:w="0" w:type="auto"/>
            <w:vAlign w:val="center"/>
            <w:hideMark/>
          </w:tcPr>
          <w:p w:rsidR="00106CC8" w:rsidRPr="007F5AB6" w:rsidRDefault="00106CC8" w:rsidP="00B979E4">
            <w:pPr>
              <w:pStyle w:val="a3"/>
              <w:jc w:val="left"/>
            </w:pPr>
            <w:r w:rsidRPr="007F5AB6">
              <w:rPr>
                <w:b/>
                <w:bCs/>
              </w:rPr>
              <w:t>Стимулирующая часть</w:t>
            </w:r>
          </w:p>
        </w:tc>
        <w:tc>
          <w:tcPr>
            <w:tcW w:w="2679" w:type="pct"/>
            <w:vAlign w:val="center"/>
            <w:hideMark/>
          </w:tcPr>
          <w:p w:rsidR="00106CC8" w:rsidRPr="007F5AB6" w:rsidRDefault="00106CC8" w:rsidP="00B979E4">
            <w:pPr>
              <w:pStyle w:val="a3"/>
              <w:jc w:val="left"/>
            </w:pPr>
            <w:r w:rsidRPr="007F5AB6">
              <w:rPr>
                <w:b/>
                <w:bCs/>
              </w:rPr>
              <w:t xml:space="preserve">Сумма баллов, заработанных за отчетный период, кроме руководителя </w:t>
            </w:r>
          </w:p>
        </w:tc>
      </w:tr>
    </w:tbl>
    <w:p w:rsidR="006832A8" w:rsidRPr="007F5AB6" w:rsidRDefault="00A95392" w:rsidP="00106CC8">
      <w:pPr>
        <w:pStyle w:val="af0"/>
        <w:jc w:val="both"/>
      </w:pPr>
      <w:r w:rsidRPr="007F5AB6">
        <w:t xml:space="preserve">        Данный</w:t>
      </w:r>
      <w:r w:rsidRPr="007F5AB6">
        <w:tab/>
        <w:t xml:space="preserve"> расчет применяется в отдельности к каждому фонду оплаты труда (педагогический персонал, учебно-вспомогательный персонал  и другие работники)</w:t>
      </w:r>
    </w:p>
    <w:p w:rsidR="003846B0" w:rsidRPr="007F5AB6" w:rsidRDefault="003846B0" w:rsidP="00106CC8">
      <w:pPr>
        <w:pStyle w:val="af0"/>
        <w:jc w:val="both"/>
      </w:pPr>
      <w:r w:rsidRPr="007F5AB6">
        <w:t xml:space="preserve">       В случае если ежемесячная стоимость балла превышает предельную стоимость балла, то при расчете стимулирующих выплат применяется предельная стоимость балла.</w:t>
      </w:r>
    </w:p>
    <w:p w:rsidR="00106CC8" w:rsidRPr="007F5AB6" w:rsidRDefault="00106CC8" w:rsidP="00106CC8">
      <w:pPr>
        <w:pStyle w:val="af0"/>
        <w:jc w:val="both"/>
      </w:pPr>
    </w:p>
    <w:p w:rsidR="00A224FA" w:rsidRPr="007F5AB6" w:rsidRDefault="00106CC8" w:rsidP="00106CC8">
      <w:pPr>
        <w:pStyle w:val="af0"/>
        <w:jc w:val="both"/>
      </w:pPr>
      <w:r w:rsidRPr="007F5AB6">
        <w:t>2.6.</w:t>
      </w:r>
      <w:r w:rsidR="004F5709" w:rsidRPr="007F5AB6">
        <w:t xml:space="preserve">Размер показателей выплат стимулирующего характера устанавливается Комиссией по распределению и назначению выплат стимулирующего характера из стимулирующей части фонда оплаты труда </w:t>
      </w:r>
      <w:r w:rsidR="00145606" w:rsidRPr="007F5AB6">
        <w:t>работников образовательной организации,</w:t>
      </w:r>
      <w:r w:rsidR="00DD3201" w:rsidRPr="007F5AB6">
        <w:t xml:space="preserve"> </w:t>
      </w:r>
      <w:proofErr w:type="gramStart"/>
      <w:r w:rsidR="004F5709" w:rsidRPr="007F5AB6">
        <w:t>согласно</w:t>
      </w:r>
      <w:proofErr w:type="gramEnd"/>
      <w:r w:rsidR="004F5709" w:rsidRPr="007F5AB6">
        <w:t xml:space="preserve"> разработанных критериев:</w:t>
      </w:r>
    </w:p>
    <w:p w:rsidR="004F5709" w:rsidRPr="007F5AB6" w:rsidRDefault="004F5709" w:rsidP="00106CC8">
      <w:pPr>
        <w:pStyle w:val="af0"/>
        <w:jc w:val="both"/>
      </w:pPr>
      <w:r w:rsidRPr="007F5AB6">
        <w:lastRenderedPageBreak/>
        <w:t>- для педагогических работн</w:t>
      </w:r>
      <w:r w:rsidR="00F1024F" w:rsidRPr="007F5AB6">
        <w:t xml:space="preserve">иков </w:t>
      </w:r>
      <w:r w:rsidR="00106CC8" w:rsidRPr="007F5AB6">
        <w:t xml:space="preserve"> </w:t>
      </w:r>
      <w:r w:rsidR="00F1024F" w:rsidRPr="007F5AB6">
        <w:t>–</w:t>
      </w:r>
      <w:r w:rsidR="00106CC8" w:rsidRPr="007F5AB6">
        <w:t xml:space="preserve"> </w:t>
      </w:r>
      <w:r w:rsidR="00F1024F" w:rsidRPr="007F5AB6">
        <w:t xml:space="preserve"> в баллах (</w:t>
      </w:r>
      <w:r w:rsidR="00106CC8" w:rsidRPr="007F5AB6">
        <w:t>п</w:t>
      </w:r>
      <w:r w:rsidR="00F1024F" w:rsidRPr="007F5AB6">
        <w:t>риложение 1</w:t>
      </w:r>
      <w:r w:rsidRPr="007F5AB6">
        <w:t>)</w:t>
      </w:r>
      <w:r w:rsidR="00106CC8" w:rsidRPr="007F5AB6">
        <w:t>;</w:t>
      </w:r>
    </w:p>
    <w:p w:rsidR="004F5709" w:rsidRPr="007F5AB6" w:rsidRDefault="004F5709" w:rsidP="00106CC8">
      <w:pPr>
        <w:pStyle w:val="af0"/>
        <w:jc w:val="both"/>
      </w:pPr>
      <w:r w:rsidRPr="007F5AB6">
        <w:t>- для административно-уп</w:t>
      </w:r>
      <w:r w:rsidR="004E589F" w:rsidRPr="007F5AB6">
        <w:t>равленческого персонала</w:t>
      </w:r>
      <w:r w:rsidR="00106CC8" w:rsidRPr="007F5AB6">
        <w:t xml:space="preserve"> – в баллах (п</w:t>
      </w:r>
      <w:r w:rsidRPr="007F5AB6">
        <w:t xml:space="preserve">риложение </w:t>
      </w:r>
      <w:r w:rsidR="006F3BAF" w:rsidRPr="007F5AB6">
        <w:t>2</w:t>
      </w:r>
      <w:r w:rsidRPr="007F5AB6">
        <w:t>)</w:t>
      </w:r>
      <w:r w:rsidR="00106CC8" w:rsidRPr="007F5AB6">
        <w:t>;</w:t>
      </w:r>
    </w:p>
    <w:p w:rsidR="004F5709" w:rsidRPr="007F5AB6" w:rsidRDefault="004F5709" w:rsidP="00106CC8">
      <w:pPr>
        <w:pStyle w:val="af0"/>
        <w:jc w:val="both"/>
      </w:pPr>
      <w:r w:rsidRPr="007F5AB6">
        <w:t xml:space="preserve">- для специалистов,  учебно-вспомогательного </w:t>
      </w:r>
      <w:r w:rsidR="00106CC8" w:rsidRPr="007F5AB6">
        <w:t>персонала, рабочих – в баллах (п</w:t>
      </w:r>
      <w:r w:rsidRPr="007F5AB6">
        <w:t xml:space="preserve">риложение </w:t>
      </w:r>
      <w:r w:rsidR="006F3BAF" w:rsidRPr="007F5AB6">
        <w:t>3</w:t>
      </w:r>
      <w:r w:rsidR="00106CC8" w:rsidRPr="007F5AB6">
        <w:t>);</w:t>
      </w:r>
    </w:p>
    <w:p w:rsidR="00D44F94" w:rsidRPr="007F5AB6" w:rsidRDefault="00D44F94" w:rsidP="00106CC8">
      <w:pPr>
        <w:pStyle w:val="af0"/>
        <w:jc w:val="both"/>
      </w:pPr>
      <w:r w:rsidRPr="007F5AB6">
        <w:t xml:space="preserve">- для работников кухни – в баллах </w:t>
      </w:r>
      <w:r w:rsidR="00106CC8" w:rsidRPr="007F5AB6">
        <w:t>(п</w:t>
      </w:r>
      <w:r w:rsidRPr="007F5AB6">
        <w:t xml:space="preserve">риложение </w:t>
      </w:r>
      <w:r w:rsidR="006F3BAF" w:rsidRPr="007F5AB6">
        <w:t>4</w:t>
      </w:r>
      <w:r w:rsidRPr="007F5AB6">
        <w:t>).</w:t>
      </w:r>
    </w:p>
    <w:p w:rsidR="00106CC8" w:rsidRPr="007F5AB6" w:rsidRDefault="00106CC8" w:rsidP="00106CC8">
      <w:pPr>
        <w:pStyle w:val="af0"/>
        <w:jc w:val="both"/>
      </w:pPr>
    </w:p>
    <w:p w:rsidR="00CA549E" w:rsidRPr="007F5AB6" w:rsidRDefault="00106CC8" w:rsidP="00106CC8">
      <w:pPr>
        <w:pStyle w:val="af0"/>
        <w:jc w:val="both"/>
      </w:pPr>
      <w:r w:rsidRPr="007F5AB6">
        <w:t>2.7.</w:t>
      </w:r>
      <w:r w:rsidR="00CA549E" w:rsidRPr="007F5AB6">
        <w:t>В целях обеспечения общественного участия в распределении стимулирующих выпла</w:t>
      </w:r>
      <w:r w:rsidR="00145606" w:rsidRPr="007F5AB6">
        <w:t>т  в образовательной организации</w:t>
      </w:r>
      <w:r w:rsidR="00CA549E" w:rsidRPr="007F5AB6">
        <w:t xml:space="preserve">  создается  специальная открытая комиссия (далее – комиссия), в которую входят  представители администрации (не более 3 чел.), пред</w:t>
      </w:r>
      <w:r w:rsidR="00145606" w:rsidRPr="007F5AB6">
        <w:t>седатель Совета трудового коллектива</w:t>
      </w:r>
      <w:r w:rsidR="00CA549E" w:rsidRPr="007F5AB6">
        <w:t>,</w:t>
      </w:r>
      <w:r w:rsidR="00145606" w:rsidRPr="007F5AB6">
        <w:t xml:space="preserve"> председателя Совет</w:t>
      </w:r>
      <w:r w:rsidR="00DD3201" w:rsidRPr="007F5AB6">
        <w:t xml:space="preserve">а школы,  педагогов организации </w:t>
      </w:r>
      <w:r w:rsidR="00CA549E" w:rsidRPr="007F5AB6">
        <w:t>(не более 3 чел.).</w:t>
      </w:r>
    </w:p>
    <w:p w:rsidR="00CA549E" w:rsidRPr="007F5AB6" w:rsidRDefault="00CA549E" w:rsidP="00106CC8">
      <w:pPr>
        <w:pStyle w:val="af0"/>
        <w:jc w:val="both"/>
      </w:pPr>
      <w:r w:rsidRPr="007F5AB6">
        <w:t xml:space="preserve">           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CA549E" w:rsidRPr="007F5AB6" w:rsidRDefault="00CA549E" w:rsidP="00106CC8">
      <w:pPr>
        <w:pStyle w:val="af0"/>
        <w:jc w:val="both"/>
      </w:pPr>
      <w:r w:rsidRPr="007F5AB6">
        <w:t>В полномочия комиссии  входит:</w:t>
      </w:r>
    </w:p>
    <w:p w:rsidR="00CA549E" w:rsidRPr="007F5AB6" w:rsidRDefault="00CA549E" w:rsidP="00106CC8">
      <w:pPr>
        <w:pStyle w:val="af0"/>
        <w:jc w:val="both"/>
      </w:pPr>
      <w:r w:rsidRPr="007F5AB6">
        <w:t>- анализ и оценка представленных в комиссию документов по оценке качества труда работников</w:t>
      </w:r>
      <w:r w:rsidR="00EF5DB1" w:rsidRPr="007F5AB6">
        <w:t xml:space="preserve"> </w:t>
      </w:r>
      <w:proofErr w:type="gramStart"/>
      <w:r w:rsidR="00EF5DB1" w:rsidRPr="007F5AB6">
        <w:t>согласно</w:t>
      </w:r>
      <w:proofErr w:type="gramEnd"/>
      <w:r w:rsidR="00EF5DB1" w:rsidRPr="007F5AB6">
        <w:t xml:space="preserve"> утвержденных критериев</w:t>
      </w:r>
      <w:r w:rsidRPr="007F5AB6">
        <w:t>;</w:t>
      </w:r>
    </w:p>
    <w:p w:rsidR="00EF5DB1" w:rsidRPr="007F5AB6" w:rsidRDefault="00EF5DB1" w:rsidP="00106CC8">
      <w:pPr>
        <w:pStyle w:val="af0"/>
        <w:jc w:val="both"/>
      </w:pPr>
      <w:r w:rsidRPr="007F5AB6">
        <w:t>Заседание комиссии производится ежемесячно не позднее 25 числа.</w:t>
      </w:r>
    </w:p>
    <w:p w:rsidR="002155AA" w:rsidRPr="007F5AB6" w:rsidRDefault="002155AA" w:rsidP="002155AA">
      <w:pPr>
        <w:pStyle w:val="a3"/>
        <w:spacing w:after="0"/>
        <w:ind w:left="720"/>
        <w:contextualSpacing/>
        <w:rPr>
          <w:color w:val="000000"/>
        </w:rPr>
      </w:pPr>
    </w:p>
    <w:p w:rsidR="00CA549E" w:rsidRPr="007F5AB6" w:rsidRDefault="00CA549E" w:rsidP="00EF5DB1">
      <w:pPr>
        <w:pStyle w:val="a3"/>
        <w:spacing w:after="0"/>
        <w:ind w:left="360"/>
        <w:contextualSpacing/>
        <w:rPr>
          <w:color w:val="000000"/>
        </w:rPr>
      </w:pPr>
    </w:p>
    <w:p w:rsidR="002B5EB4" w:rsidRPr="007F5AB6" w:rsidRDefault="006337AD" w:rsidP="00106CC8">
      <w:pPr>
        <w:pStyle w:val="ad"/>
        <w:numPr>
          <w:ilvl w:val="0"/>
          <w:numId w:val="23"/>
        </w:numPr>
        <w:jc w:val="center"/>
        <w:rPr>
          <w:b/>
        </w:rPr>
      </w:pPr>
      <w:r w:rsidRPr="007F5AB6">
        <w:rPr>
          <w:b/>
        </w:rPr>
        <w:t>Условия снижения и отмены стимулирующих выплат</w:t>
      </w:r>
    </w:p>
    <w:p w:rsidR="00106CC8" w:rsidRPr="007F5AB6" w:rsidRDefault="00106CC8" w:rsidP="00106CC8">
      <w:pPr>
        <w:pStyle w:val="ad"/>
        <w:rPr>
          <w:b/>
        </w:rPr>
      </w:pPr>
    </w:p>
    <w:p w:rsidR="002B5EB4" w:rsidRPr="007F5AB6" w:rsidRDefault="00505F73" w:rsidP="00106CC8">
      <w:pPr>
        <w:pStyle w:val="af0"/>
        <w:jc w:val="both"/>
      </w:pPr>
      <w:r w:rsidRPr="007F5AB6">
        <w:t>1. При наличии обоснованных жалоб со стороны учащихся, родителей, законных представителей учащихся, стимулирующие выплаты в указанный период не назначаются и не выплачиваются.</w:t>
      </w:r>
    </w:p>
    <w:p w:rsidR="00505F73" w:rsidRPr="007F5AB6" w:rsidRDefault="00505F73" w:rsidP="00106CC8">
      <w:pPr>
        <w:pStyle w:val="af0"/>
        <w:jc w:val="both"/>
      </w:pPr>
      <w:r w:rsidRPr="007F5AB6">
        <w:t>2. При нарушении Трудового Кодекса Российской Федерации.</w:t>
      </w:r>
    </w:p>
    <w:p w:rsidR="00505F73" w:rsidRPr="007F5AB6" w:rsidRDefault="00505F73" w:rsidP="00106CC8">
      <w:pPr>
        <w:pStyle w:val="af0"/>
        <w:jc w:val="both"/>
      </w:pPr>
      <w:r w:rsidRPr="007F5AB6">
        <w:t>3. При нарушении статей Федерального закона от 29.12.2012 № 273-ФЗ «Об образовании в Российской Федерации», Устава образовательного учреждения.</w:t>
      </w:r>
    </w:p>
    <w:p w:rsidR="00505F73" w:rsidRPr="007F5AB6" w:rsidRDefault="00505F73" w:rsidP="00106CC8">
      <w:pPr>
        <w:pStyle w:val="af0"/>
        <w:jc w:val="both"/>
      </w:pPr>
      <w:r w:rsidRPr="007F5AB6">
        <w:t xml:space="preserve">4. </w:t>
      </w:r>
      <w:proofErr w:type="gramStart"/>
      <w:r w:rsidRPr="007F5AB6">
        <w:t>При нарушении исполнительской дисциплины (несвоевременное исполнение поручений, приказов, распоряжений руководителя учреждения и его заместителей, нарушение сроков предоставление отчетности, ненадлежащим оформлением документов и др.</w:t>
      </w:r>
      <w:proofErr w:type="gramEnd"/>
    </w:p>
    <w:p w:rsidR="00505F73" w:rsidRPr="007F5AB6" w:rsidRDefault="00505F73" w:rsidP="00106CC8">
      <w:pPr>
        <w:pStyle w:val="af0"/>
        <w:jc w:val="both"/>
      </w:pPr>
      <w:r w:rsidRPr="007F5AB6">
        <w:t>5. При отсутствии средств фонд</w:t>
      </w:r>
      <w:r w:rsidR="00EF5DB1" w:rsidRPr="007F5AB6">
        <w:t>а</w:t>
      </w:r>
      <w:r w:rsidRPr="007F5AB6">
        <w:t xml:space="preserve"> </w:t>
      </w:r>
      <w:r w:rsidR="00EF5DB1" w:rsidRPr="007F5AB6">
        <w:t>оплаты труда на выплаты стимулирующего характера в определенный период</w:t>
      </w:r>
      <w:r w:rsidRPr="007F5AB6">
        <w:t>.</w:t>
      </w:r>
    </w:p>
    <w:p w:rsidR="00A83F5F" w:rsidRPr="007F5AB6" w:rsidRDefault="006D7F94" w:rsidP="00106CC8">
      <w:pPr>
        <w:pStyle w:val="af0"/>
        <w:jc w:val="both"/>
      </w:pPr>
      <w:r w:rsidRPr="007F5AB6">
        <w:t xml:space="preserve">         </w:t>
      </w:r>
    </w:p>
    <w:p w:rsidR="00726D13" w:rsidRPr="007F5AB6" w:rsidRDefault="00726D13" w:rsidP="00106CC8">
      <w:pPr>
        <w:pStyle w:val="af0"/>
        <w:jc w:val="both"/>
      </w:pPr>
    </w:p>
    <w:p w:rsidR="002155AA" w:rsidRPr="00237BAD" w:rsidRDefault="002155AA" w:rsidP="003E0B80">
      <w:pPr>
        <w:pStyle w:val="a3"/>
        <w:numPr>
          <w:ilvl w:val="0"/>
          <w:numId w:val="22"/>
        </w:numPr>
        <w:contextualSpacing/>
        <w:jc w:val="center"/>
        <w:rPr>
          <w:b/>
        </w:rPr>
      </w:pPr>
      <w:r w:rsidRPr="007F5AB6">
        <w:rPr>
          <w:b/>
        </w:rPr>
        <w:t>Условия и порядок распределения премиальных выплат и материальной помощи</w:t>
      </w:r>
    </w:p>
    <w:p w:rsidR="00DF1134" w:rsidRPr="007F5AB6" w:rsidRDefault="00726D13" w:rsidP="00106CC8">
      <w:pPr>
        <w:pStyle w:val="af0"/>
        <w:jc w:val="both"/>
      </w:pPr>
      <w:r w:rsidRPr="007F5AB6">
        <w:t>4.1.</w:t>
      </w:r>
      <w:r w:rsidR="002155AA" w:rsidRPr="007F5AB6">
        <w:t>В целях социальной защищенности работников</w:t>
      </w:r>
      <w:r w:rsidR="00DD3201" w:rsidRPr="007F5AB6">
        <w:t xml:space="preserve"> образовательной  организации</w:t>
      </w:r>
      <w:r w:rsidR="002155AA" w:rsidRPr="007F5AB6">
        <w:t xml:space="preserve"> и поощрения их за достигнутые успехи, профессионализм и личный вклад в работу коллектива по ре</w:t>
      </w:r>
      <w:r w:rsidR="00DD3201" w:rsidRPr="007F5AB6">
        <w:t>шению руководителя  образовательной</w:t>
      </w:r>
      <w:r w:rsidR="002155AA" w:rsidRPr="007F5AB6">
        <w:t xml:space="preserve"> организации применяется единовременное премирование работник</w:t>
      </w:r>
      <w:r w:rsidR="00575B3D" w:rsidRPr="007F5AB6">
        <w:t xml:space="preserve">ов </w:t>
      </w:r>
      <w:r w:rsidR="002155AA" w:rsidRPr="007F5AB6">
        <w:t xml:space="preserve"> </w:t>
      </w:r>
      <w:r w:rsidR="00575B3D" w:rsidRPr="007F5AB6">
        <w:t xml:space="preserve">образовательной </w:t>
      </w:r>
      <w:r w:rsidR="002155AA" w:rsidRPr="007F5AB6">
        <w:t>организаций в размере до одного должностного оклада</w:t>
      </w:r>
      <w:r w:rsidR="0010412C" w:rsidRPr="007F5AB6">
        <w:t xml:space="preserve"> при наличии экономии финансовых средств на оплату труда</w:t>
      </w:r>
      <w:r w:rsidR="002155AA" w:rsidRPr="007F5AB6">
        <w:t>:</w:t>
      </w:r>
    </w:p>
    <w:p w:rsidR="00DF1134" w:rsidRPr="007F5AB6" w:rsidRDefault="00726D13" w:rsidP="00106CC8">
      <w:pPr>
        <w:pStyle w:val="af0"/>
        <w:jc w:val="both"/>
      </w:pPr>
      <w:r w:rsidRPr="007F5AB6">
        <w:t xml:space="preserve"> - </w:t>
      </w:r>
      <w:r w:rsidR="00DF1134" w:rsidRPr="007F5AB6">
        <w:t>при объявлении благодарности Министерства образования и науки Российской Федерации;</w:t>
      </w:r>
    </w:p>
    <w:p w:rsidR="00DF1134" w:rsidRPr="007F5AB6" w:rsidRDefault="00726D13" w:rsidP="00106CC8">
      <w:pPr>
        <w:pStyle w:val="af0"/>
        <w:jc w:val="both"/>
      </w:pPr>
      <w:r w:rsidRPr="007F5AB6">
        <w:t xml:space="preserve">- </w:t>
      </w:r>
      <w:r w:rsidR="00DF1134" w:rsidRPr="007F5AB6">
        <w:t>при награждении Почетной грамотой Министерства образования и науки Российской Федерации;</w:t>
      </w:r>
    </w:p>
    <w:p w:rsidR="00DF1134" w:rsidRPr="00607F08" w:rsidRDefault="00726D13" w:rsidP="00106CC8">
      <w:pPr>
        <w:pStyle w:val="af0"/>
        <w:jc w:val="both"/>
      </w:pPr>
      <w:r w:rsidRPr="007F5AB6">
        <w:t xml:space="preserve">- </w:t>
      </w:r>
      <w:r w:rsidR="00DF1134" w:rsidRPr="007F5AB6">
        <w:t>при награждении государственными наградами и наградами Свердловской области</w:t>
      </w:r>
      <w:r w:rsidR="00575B3D" w:rsidRPr="007F5AB6">
        <w:t xml:space="preserve"> (наградами Губернатора, Законодательного собрания</w:t>
      </w:r>
      <w:r w:rsidR="00237BAD">
        <w:t xml:space="preserve"> и </w:t>
      </w:r>
      <w:r w:rsidR="00237BAD" w:rsidRPr="00607F08">
        <w:t>др.</w:t>
      </w:r>
      <w:r w:rsidR="00575B3D" w:rsidRPr="00607F08">
        <w:t>);</w:t>
      </w:r>
    </w:p>
    <w:p w:rsidR="00DF1134" w:rsidRPr="00607F08" w:rsidRDefault="00726D13" w:rsidP="00106CC8">
      <w:pPr>
        <w:pStyle w:val="af0"/>
        <w:jc w:val="both"/>
      </w:pPr>
      <w:r w:rsidRPr="00607F08">
        <w:t xml:space="preserve"> - </w:t>
      </w:r>
      <w:r w:rsidR="00DF1134" w:rsidRPr="00607F08">
        <w:t>в связи с празднованием Дня учителя</w:t>
      </w:r>
      <w:r w:rsidR="007F5AB6" w:rsidRPr="00607F08">
        <w:t>, Дня воспитателя</w:t>
      </w:r>
      <w:r w:rsidR="009E619D" w:rsidRPr="00607F08">
        <w:t>, профессиональных праздников (День бухгалтера, День повара и др.)</w:t>
      </w:r>
      <w:r w:rsidR="00DF1134" w:rsidRPr="00607F08">
        <w:t>;</w:t>
      </w:r>
    </w:p>
    <w:p w:rsidR="00DF1134" w:rsidRPr="00607F08" w:rsidRDefault="00726D13" w:rsidP="00106CC8">
      <w:pPr>
        <w:pStyle w:val="af0"/>
        <w:jc w:val="both"/>
      </w:pPr>
      <w:r w:rsidRPr="00607F08">
        <w:lastRenderedPageBreak/>
        <w:t xml:space="preserve"> - </w:t>
      </w:r>
      <w:r w:rsidR="00DF1134" w:rsidRPr="00607F08">
        <w:t xml:space="preserve">в связи с праздничными днями </w:t>
      </w:r>
      <w:r w:rsidR="00237BAD" w:rsidRPr="00607F08">
        <w:t xml:space="preserve">(1 сентября – День Знаний, 23 февраля – День защитника Отечества, 8 Марта – Международный женский день) </w:t>
      </w:r>
      <w:r w:rsidR="00DF1134" w:rsidRPr="00607F08">
        <w:t>и юбилейными датами (50, 55, 60 лет со дня рождения и последующие каждые 5 лет);</w:t>
      </w:r>
    </w:p>
    <w:p w:rsidR="00DF1134" w:rsidRPr="00607F08" w:rsidRDefault="00726D13" w:rsidP="00106CC8">
      <w:pPr>
        <w:pStyle w:val="af0"/>
        <w:jc w:val="both"/>
      </w:pPr>
      <w:r w:rsidRPr="00607F08">
        <w:t xml:space="preserve"> - </w:t>
      </w:r>
      <w:proofErr w:type="gramStart"/>
      <w:r w:rsidR="00DF1134" w:rsidRPr="00607F08">
        <w:t>при увольнении в связи с уходом на страховую пенсию по старости</w:t>
      </w:r>
      <w:proofErr w:type="gramEnd"/>
      <w:r w:rsidR="00DF1134" w:rsidRPr="00607F08">
        <w:t>;</w:t>
      </w:r>
    </w:p>
    <w:p w:rsidR="00DF1134" w:rsidRPr="00607F08" w:rsidRDefault="00726D13" w:rsidP="00106CC8">
      <w:pPr>
        <w:pStyle w:val="af0"/>
        <w:jc w:val="both"/>
      </w:pPr>
      <w:r w:rsidRPr="00607F08">
        <w:t xml:space="preserve">- </w:t>
      </w:r>
      <w:r w:rsidR="00DF1134" w:rsidRPr="00607F08">
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  <w:r w:rsidR="002155AA" w:rsidRPr="00607F08">
        <w:t xml:space="preserve"> К премиальным выплатам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эффективности деятель</w:t>
      </w:r>
      <w:r w:rsidR="00B979E4" w:rsidRPr="00607F08">
        <w:t xml:space="preserve">ности образовательной </w:t>
      </w:r>
      <w:r w:rsidR="0010412C" w:rsidRPr="00607F08">
        <w:t xml:space="preserve"> организации;</w:t>
      </w:r>
    </w:p>
    <w:p w:rsidR="0010412C" w:rsidRPr="007F5AB6" w:rsidRDefault="00726D13" w:rsidP="00106CC8">
      <w:pPr>
        <w:pStyle w:val="af0"/>
        <w:jc w:val="both"/>
      </w:pPr>
      <w:r w:rsidRPr="00607F08">
        <w:t xml:space="preserve"> -</w:t>
      </w:r>
      <w:r w:rsidR="0010412C" w:rsidRPr="00607F08">
        <w:t xml:space="preserve"> по итогам работы за  </w:t>
      </w:r>
      <w:r w:rsidR="009E619D" w:rsidRPr="00607F08">
        <w:t xml:space="preserve">учебный </w:t>
      </w:r>
      <w:r w:rsidR="0010412C" w:rsidRPr="00607F08">
        <w:t>год</w:t>
      </w:r>
      <w:r w:rsidR="009E619D" w:rsidRPr="00607F08">
        <w:t>, календарный год</w:t>
      </w:r>
      <w:r w:rsidR="0010412C" w:rsidRPr="00607F08">
        <w:t>.</w:t>
      </w:r>
    </w:p>
    <w:p w:rsidR="00106CC8" w:rsidRPr="007F5AB6" w:rsidRDefault="00106CC8" w:rsidP="003E0B80">
      <w:pPr>
        <w:pStyle w:val="a3"/>
        <w:contextualSpacing/>
      </w:pPr>
    </w:p>
    <w:p w:rsidR="00DF1134" w:rsidRPr="007F5AB6" w:rsidRDefault="00DF1134" w:rsidP="003E0B80">
      <w:pPr>
        <w:pStyle w:val="a3"/>
      </w:pPr>
      <w:r w:rsidRPr="007F5AB6">
        <w:t>    Условия, порядок и размер единовременного премирования определяются локальным актом</w:t>
      </w:r>
      <w:r w:rsidR="00575B3D" w:rsidRPr="007F5AB6">
        <w:t xml:space="preserve"> </w:t>
      </w:r>
      <w:r w:rsidRPr="007F5AB6">
        <w:t xml:space="preserve"> </w:t>
      </w:r>
      <w:r w:rsidR="00575B3D" w:rsidRPr="007F5AB6">
        <w:t xml:space="preserve">образовательной </w:t>
      </w:r>
      <w:r w:rsidRPr="007F5AB6">
        <w:t>организации, прин</w:t>
      </w:r>
      <w:r w:rsidR="00575B3D" w:rsidRPr="007F5AB6">
        <w:t>ятым руководителем образовательной</w:t>
      </w:r>
      <w:r w:rsidRPr="007F5AB6">
        <w:t xml:space="preserve"> организации с учетом обеспечения финансовыми средств</w:t>
      </w:r>
      <w:r w:rsidR="00FA4F93" w:rsidRPr="007F5AB6">
        <w:t xml:space="preserve">ами и мнения Совета трудового коллектива </w:t>
      </w:r>
      <w:r w:rsidR="009D4396" w:rsidRPr="007F5AB6">
        <w:t>работников  образовательной</w:t>
      </w:r>
      <w:r w:rsidR="00B979E4" w:rsidRPr="007F5AB6">
        <w:t xml:space="preserve"> </w:t>
      </w:r>
      <w:r w:rsidRPr="007F5AB6">
        <w:t>организации</w:t>
      </w:r>
      <w:r w:rsidR="00241493" w:rsidRPr="007F5AB6">
        <w:t>,  при наличии экономии финансовых средств на оплату труда.</w:t>
      </w:r>
    </w:p>
    <w:p w:rsidR="009E619D" w:rsidRDefault="00DF1134" w:rsidP="009E619D">
      <w:pPr>
        <w:pStyle w:val="af0"/>
        <w:jc w:val="both"/>
      </w:pPr>
      <w:r w:rsidRPr="007F5AB6">
        <w:t>    </w:t>
      </w:r>
      <w:r w:rsidR="00726D13" w:rsidRPr="007F5AB6">
        <w:t>4.</w:t>
      </w:r>
      <w:r w:rsidR="00241493" w:rsidRPr="007F5AB6">
        <w:t>2</w:t>
      </w:r>
      <w:r w:rsidRPr="007F5AB6">
        <w:t xml:space="preserve">. </w:t>
      </w:r>
      <w:r w:rsidR="009E619D">
        <w:t>Работодатели вправе, при наличии экономии финансовых средств на оплату труда, оказывать</w:t>
      </w:r>
      <w:r w:rsidR="00607F08">
        <w:t xml:space="preserve"> работникам материальную помощь до двух должностных окладов.</w:t>
      </w:r>
    </w:p>
    <w:p w:rsidR="009E619D" w:rsidRDefault="009E619D" w:rsidP="009E619D">
      <w:pPr>
        <w:pStyle w:val="af0"/>
        <w:jc w:val="both"/>
      </w:pPr>
      <w:r>
        <w:t xml:space="preserve">    Условия выплаты и размер материальной помощи устанавливаются локальным актом </w:t>
      </w:r>
      <w:r w:rsidRPr="00004516">
        <w:t xml:space="preserve"> образовательной</w:t>
      </w:r>
      <w:r>
        <w:t xml:space="preserve"> организации, принятым руководителем </w:t>
      </w:r>
      <w:r w:rsidRPr="00004516">
        <w:t xml:space="preserve"> образовательной</w:t>
      </w:r>
      <w:r>
        <w:t xml:space="preserve"> организации с учетом мнения Совета трудового коллектива  работников </w:t>
      </w:r>
      <w:r w:rsidRPr="00004516">
        <w:t xml:space="preserve"> образовательной</w:t>
      </w:r>
      <w:r>
        <w:t xml:space="preserve"> организации, или (и) коллективным договором, соглашением.</w:t>
      </w:r>
    </w:p>
    <w:p w:rsidR="009E619D" w:rsidRPr="00607F08" w:rsidRDefault="009E619D" w:rsidP="009E619D">
      <w:pPr>
        <w:pStyle w:val="af0"/>
        <w:jc w:val="both"/>
      </w:pPr>
      <w:r>
        <w:t>    </w:t>
      </w:r>
      <w:r w:rsidRPr="00607F08">
        <w:t xml:space="preserve">Материальная помощь выплачивается на основании заявления работника и приказа  </w:t>
      </w:r>
      <w:r w:rsidR="00607F08">
        <w:t xml:space="preserve">руководителя </w:t>
      </w:r>
      <w:r w:rsidRPr="00607F08">
        <w:t>образовательной  организации  в следующих случаях:</w:t>
      </w:r>
    </w:p>
    <w:p w:rsidR="009E619D" w:rsidRPr="00607F08" w:rsidRDefault="00607F08" w:rsidP="009E619D">
      <w:pPr>
        <w:pStyle w:val="af0"/>
        <w:jc w:val="both"/>
      </w:pPr>
      <w:r>
        <w:t>- к очередному отпуску</w:t>
      </w:r>
      <w:r w:rsidR="009E619D" w:rsidRPr="00607F08">
        <w:t>;</w:t>
      </w:r>
    </w:p>
    <w:p w:rsidR="009E619D" w:rsidRPr="00607F08" w:rsidRDefault="009E619D" w:rsidP="009E619D">
      <w:pPr>
        <w:pStyle w:val="af0"/>
        <w:rPr>
          <w:rFonts w:ascii="Helvetica" w:hAnsi="Helvetica" w:cs="Helvetica"/>
          <w:color w:val="666666"/>
          <w:shd w:val="clear" w:color="auto" w:fill="FFFFFF"/>
        </w:rPr>
      </w:pPr>
      <w:r w:rsidRPr="00607F08">
        <w:t xml:space="preserve">- </w:t>
      </w:r>
      <w:r w:rsidRPr="00607F08">
        <w:rPr>
          <w:shd w:val="clear" w:color="auto" w:fill="FFFFFF"/>
        </w:rPr>
        <w:t>необходимость в дорогостоящем лечении (</w:t>
      </w:r>
      <w:r w:rsidR="00607F08">
        <w:rPr>
          <w:shd w:val="clear" w:color="auto" w:fill="FFFFFF"/>
        </w:rPr>
        <w:t xml:space="preserve">при наличии </w:t>
      </w:r>
      <w:r w:rsidRPr="00607F08">
        <w:rPr>
          <w:shd w:val="clear" w:color="auto" w:fill="FFFFFF"/>
        </w:rPr>
        <w:t>документ</w:t>
      </w:r>
      <w:r w:rsidR="00607F08">
        <w:rPr>
          <w:shd w:val="clear" w:color="auto" w:fill="FFFFFF"/>
        </w:rPr>
        <w:t>ов</w:t>
      </w:r>
      <w:r w:rsidRPr="00607F08">
        <w:rPr>
          <w:shd w:val="clear" w:color="auto" w:fill="FFFFFF"/>
        </w:rPr>
        <w:t xml:space="preserve"> о необходимости дорогостоящего лечения);</w:t>
      </w:r>
      <w:r w:rsidRPr="00607F08">
        <w:rPr>
          <w:rFonts w:ascii="Helvetica" w:hAnsi="Helvetica" w:cs="Helvetica"/>
        </w:rPr>
        <w:br/>
      </w:r>
      <w:r w:rsidRPr="00607F08">
        <w:rPr>
          <w:shd w:val="clear" w:color="auto" w:fill="FFFFFF"/>
        </w:rPr>
        <w:t>- свадьба, рождение ребенка;</w:t>
      </w:r>
      <w:r w:rsidRPr="00607F08">
        <w:rPr>
          <w:rFonts w:ascii="Helvetica" w:hAnsi="Helvetica" w:cs="Helvetica"/>
          <w:color w:val="666666"/>
          <w:shd w:val="clear" w:color="auto" w:fill="FFFFFF"/>
        </w:rPr>
        <w:t xml:space="preserve"> </w:t>
      </w:r>
    </w:p>
    <w:p w:rsidR="009E619D" w:rsidRPr="00607F08" w:rsidRDefault="009E619D" w:rsidP="009E619D">
      <w:pPr>
        <w:pStyle w:val="af0"/>
      </w:pPr>
      <w:r w:rsidRPr="00607F08">
        <w:rPr>
          <w:color w:val="666666"/>
          <w:shd w:val="clear" w:color="auto" w:fill="FFFFFF"/>
        </w:rPr>
        <w:t xml:space="preserve">- </w:t>
      </w:r>
      <w:r w:rsidRPr="00607F08">
        <w:rPr>
          <w:shd w:val="clear" w:color="auto" w:fill="FFFFFF"/>
        </w:rPr>
        <w:t>смерть близких родственников;</w:t>
      </w:r>
    </w:p>
    <w:p w:rsidR="009E619D" w:rsidRPr="00607F08" w:rsidRDefault="009E619D" w:rsidP="009E619D">
      <w:pPr>
        <w:pStyle w:val="af0"/>
        <w:rPr>
          <w:shd w:val="clear" w:color="auto" w:fill="FFFFFF"/>
        </w:rPr>
      </w:pPr>
      <w:r w:rsidRPr="00607F08">
        <w:t xml:space="preserve">- </w:t>
      </w:r>
      <w:r w:rsidRPr="00607F08">
        <w:rPr>
          <w:shd w:val="clear" w:color="auto" w:fill="FFFFFF"/>
        </w:rPr>
        <w:t>значительный денежный ущерб (</w:t>
      </w:r>
      <w:r w:rsidR="00607F08">
        <w:rPr>
          <w:shd w:val="clear" w:color="auto" w:fill="FFFFFF"/>
        </w:rPr>
        <w:t>стихийное бедствие, чрезвычайные ситуации</w:t>
      </w:r>
      <w:r w:rsidRPr="00607F08">
        <w:rPr>
          <w:shd w:val="clear" w:color="auto" w:fill="FFFFFF"/>
        </w:rPr>
        <w:t>)</w:t>
      </w:r>
      <w:r w:rsidR="00607F08">
        <w:t>.</w:t>
      </w:r>
    </w:p>
    <w:p w:rsidR="00726D13" w:rsidRPr="007F5AB6" w:rsidRDefault="00DF1134" w:rsidP="00726D13">
      <w:pPr>
        <w:pStyle w:val="af0"/>
        <w:jc w:val="both"/>
      </w:pPr>
      <w:r w:rsidRPr="007F5AB6">
        <w:t>    </w:t>
      </w:r>
    </w:p>
    <w:p w:rsidR="004D1E24" w:rsidRPr="007F5AB6" w:rsidRDefault="00726D13" w:rsidP="009E619D">
      <w:pPr>
        <w:pStyle w:val="af0"/>
        <w:jc w:val="both"/>
      </w:pPr>
      <w:r w:rsidRPr="007F5AB6">
        <w:t xml:space="preserve">     </w:t>
      </w:r>
    </w:p>
    <w:p w:rsidR="00DF1134" w:rsidRPr="007F5AB6" w:rsidRDefault="00DF1134" w:rsidP="00726D13">
      <w:pPr>
        <w:pStyle w:val="af0"/>
      </w:pPr>
      <w:r w:rsidRPr="007F5AB6">
        <w:t> </w:t>
      </w:r>
    </w:p>
    <w:p w:rsidR="00BE1CCA" w:rsidRDefault="00BE1CCA" w:rsidP="003E0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547E" w:rsidRDefault="000F547E" w:rsidP="000F547E">
      <w:pPr>
        <w:pStyle w:val="af0"/>
        <w:jc w:val="both"/>
      </w:pPr>
    </w:p>
    <w:p w:rsidR="000F547E" w:rsidRDefault="000F547E" w:rsidP="000F547E">
      <w:pPr>
        <w:pStyle w:val="af0"/>
        <w:jc w:val="both"/>
      </w:pPr>
      <w:r>
        <w:t>    </w:t>
      </w:r>
    </w:p>
    <w:p w:rsidR="000F547E" w:rsidRPr="007F5AB6" w:rsidRDefault="000F547E" w:rsidP="003E0B8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F547E" w:rsidRPr="007F5AB6" w:rsidSect="00F709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350" w:rsidRDefault="00442350" w:rsidP="002B5EB4">
      <w:pPr>
        <w:spacing w:after="0" w:line="240" w:lineRule="auto"/>
      </w:pPr>
      <w:r>
        <w:separator/>
      </w:r>
    </w:p>
  </w:endnote>
  <w:endnote w:type="continuationSeparator" w:id="0">
    <w:p w:rsidR="00442350" w:rsidRDefault="00442350" w:rsidP="002B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350" w:rsidRDefault="00442350" w:rsidP="002B5EB4">
      <w:pPr>
        <w:spacing w:after="0" w:line="240" w:lineRule="auto"/>
      </w:pPr>
      <w:r>
        <w:separator/>
      </w:r>
    </w:p>
  </w:footnote>
  <w:footnote w:type="continuationSeparator" w:id="0">
    <w:p w:rsidR="00442350" w:rsidRDefault="00442350" w:rsidP="002B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7C5A72"/>
    <w:multiLevelType w:val="hybridMultilevel"/>
    <w:tmpl w:val="2978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C28D3"/>
    <w:multiLevelType w:val="hybridMultilevel"/>
    <w:tmpl w:val="868885DA"/>
    <w:lvl w:ilvl="0" w:tplc="5BBA720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3338"/>
    <w:multiLevelType w:val="hybridMultilevel"/>
    <w:tmpl w:val="4CC2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325CFA"/>
    <w:multiLevelType w:val="hybridMultilevel"/>
    <w:tmpl w:val="DB746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8346A"/>
    <w:multiLevelType w:val="hybridMultilevel"/>
    <w:tmpl w:val="CBEE01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0AEB44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C475505"/>
    <w:multiLevelType w:val="hybridMultilevel"/>
    <w:tmpl w:val="27428B7C"/>
    <w:lvl w:ilvl="0" w:tplc="72E42E0E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EE00AE2"/>
    <w:multiLevelType w:val="hybridMultilevel"/>
    <w:tmpl w:val="7C6E08F6"/>
    <w:lvl w:ilvl="0" w:tplc="F2124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FB6165C"/>
    <w:multiLevelType w:val="hybridMultilevel"/>
    <w:tmpl w:val="7E38C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2A5FEB"/>
    <w:multiLevelType w:val="multilevel"/>
    <w:tmpl w:val="E2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B00E5"/>
    <w:multiLevelType w:val="multilevel"/>
    <w:tmpl w:val="E998F93C"/>
    <w:numStyleLink w:val="1"/>
  </w:abstractNum>
  <w:abstractNum w:abstractNumId="11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2">
    <w:nsid w:val="3B9A4551"/>
    <w:multiLevelType w:val="hybridMultilevel"/>
    <w:tmpl w:val="18969B2E"/>
    <w:lvl w:ilvl="0" w:tplc="E8DCD2C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723427"/>
    <w:multiLevelType w:val="hybridMultilevel"/>
    <w:tmpl w:val="279E32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5112C1"/>
    <w:multiLevelType w:val="hybridMultilevel"/>
    <w:tmpl w:val="B948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BF5462"/>
    <w:multiLevelType w:val="hybridMultilevel"/>
    <w:tmpl w:val="3B64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30C61"/>
    <w:multiLevelType w:val="hybridMultilevel"/>
    <w:tmpl w:val="7DD8299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5C14385"/>
    <w:multiLevelType w:val="hybridMultilevel"/>
    <w:tmpl w:val="98881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7568B6"/>
    <w:multiLevelType w:val="multilevel"/>
    <w:tmpl w:val="E998F93C"/>
    <w:styleLink w:val="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924A7F"/>
    <w:multiLevelType w:val="hybridMultilevel"/>
    <w:tmpl w:val="6AB401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02EBF"/>
    <w:multiLevelType w:val="hybridMultilevel"/>
    <w:tmpl w:val="71DC8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A959B7"/>
    <w:multiLevelType w:val="hybridMultilevel"/>
    <w:tmpl w:val="1F660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0C763F"/>
    <w:multiLevelType w:val="hybridMultilevel"/>
    <w:tmpl w:val="69069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742446"/>
    <w:multiLevelType w:val="multilevel"/>
    <w:tmpl w:val="55423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1"/>
  </w:num>
  <w:num w:numId="8">
    <w:abstractNumId w:val="21"/>
  </w:num>
  <w:num w:numId="9">
    <w:abstractNumId w:val="3"/>
  </w:num>
  <w:num w:numId="10">
    <w:abstractNumId w:val="5"/>
  </w:num>
  <w:num w:numId="11">
    <w:abstractNumId w:val="13"/>
  </w:num>
  <w:num w:numId="12">
    <w:abstractNumId w:val="17"/>
  </w:num>
  <w:num w:numId="13">
    <w:abstractNumId w:val="20"/>
  </w:num>
  <w:num w:numId="14">
    <w:abstractNumId w:val="14"/>
  </w:num>
  <w:num w:numId="15">
    <w:abstractNumId w:val="16"/>
  </w:num>
  <w:num w:numId="16">
    <w:abstractNumId w:val="4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  <w:num w:numId="22">
    <w:abstractNumId w:val="12"/>
  </w:num>
  <w:num w:numId="23">
    <w:abstractNumId w:val="15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1134"/>
    <w:rsid w:val="00020306"/>
    <w:rsid w:val="00034904"/>
    <w:rsid w:val="000433BA"/>
    <w:rsid w:val="00091832"/>
    <w:rsid w:val="000B59DE"/>
    <w:rsid w:val="000B722C"/>
    <w:rsid w:val="000C3421"/>
    <w:rsid w:val="000C3FC3"/>
    <w:rsid w:val="000C6E2F"/>
    <w:rsid w:val="000E6AA5"/>
    <w:rsid w:val="000F547E"/>
    <w:rsid w:val="0010412C"/>
    <w:rsid w:val="00106CC8"/>
    <w:rsid w:val="00143AC9"/>
    <w:rsid w:val="00145606"/>
    <w:rsid w:val="00176E98"/>
    <w:rsid w:val="00184F84"/>
    <w:rsid w:val="00192BDB"/>
    <w:rsid w:val="001C4EEE"/>
    <w:rsid w:val="001D20E2"/>
    <w:rsid w:val="001D748B"/>
    <w:rsid w:val="002155AA"/>
    <w:rsid w:val="00222577"/>
    <w:rsid w:val="00237BAD"/>
    <w:rsid w:val="00241493"/>
    <w:rsid w:val="0024778F"/>
    <w:rsid w:val="002504B1"/>
    <w:rsid w:val="002A5EC5"/>
    <w:rsid w:val="002B5EB4"/>
    <w:rsid w:val="002C6477"/>
    <w:rsid w:val="002D405B"/>
    <w:rsid w:val="002E1F71"/>
    <w:rsid w:val="00320453"/>
    <w:rsid w:val="00320D7D"/>
    <w:rsid w:val="00322FFF"/>
    <w:rsid w:val="00335BA7"/>
    <w:rsid w:val="00372F53"/>
    <w:rsid w:val="003764EB"/>
    <w:rsid w:val="003846B0"/>
    <w:rsid w:val="003D2558"/>
    <w:rsid w:val="003E0B80"/>
    <w:rsid w:val="00410785"/>
    <w:rsid w:val="00412D2E"/>
    <w:rsid w:val="004303E6"/>
    <w:rsid w:val="00442350"/>
    <w:rsid w:val="00491073"/>
    <w:rsid w:val="004C02A2"/>
    <w:rsid w:val="004D1E24"/>
    <w:rsid w:val="004E589F"/>
    <w:rsid w:val="004F5709"/>
    <w:rsid w:val="00505F73"/>
    <w:rsid w:val="005635C0"/>
    <w:rsid w:val="00575B3D"/>
    <w:rsid w:val="005862B8"/>
    <w:rsid w:val="005873FE"/>
    <w:rsid w:val="005920A3"/>
    <w:rsid w:val="00594383"/>
    <w:rsid w:val="005C1AF0"/>
    <w:rsid w:val="005D02C6"/>
    <w:rsid w:val="00602982"/>
    <w:rsid w:val="00607F08"/>
    <w:rsid w:val="00621520"/>
    <w:rsid w:val="006229EB"/>
    <w:rsid w:val="00627BA8"/>
    <w:rsid w:val="006337AD"/>
    <w:rsid w:val="00635244"/>
    <w:rsid w:val="00636A14"/>
    <w:rsid w:val="006562E3"/>
    <w:rsid w:val="0066421A"/>
    <w:rsid w:val="00673F1E"/>
    <w:rsid w:val="006832A8"/>
    <w:rsid w:val="0068496A"/>
    <w:rsid w:val="006A277C"/>
    <w:rsid w:val="006A76FC"/>
    <w:rsid w:val="006D7F94"/>
    <w:rsid w:val="006E0A68"/>
    <w:rsid w:val="006F3BAF"/>
    <w:rsid w:val="007051F4"/>
    <w:rsid w:val="00726D13"/>
    <w:rsid w:val="00727DE3"/>
    <w:rsid w:val="00735FA3"/>
    <w:rsid w:val="00746367"/>
    <w:rsid w:val="00746972"/>
    <w:rsid w:val="00780D61"/>
    <w:rsid w:val="007851D7"/>
    <w:rsid w:val="00787C80"/>
    <w:rsid w:val="007A3193"/>
    <w:rsid w:val="007B7DB6"/>
    <w:rsid w:val="007C3AB6"/>
    <w:rsid w:val="007C5FBB"/>
    <w:rsid w:val="007C6C7B"/>
    <w:rsid w:val="007F5AB6"/>
    <w:rsid w:val="00807FBB"/>
    <w:rsid w:val="00813990"/>
    <w:rsid w:val="00815DED"/>
    <w:rsid w:val="00850112"/>
    <w:rsid w:val="00853665"/>
    <w:rsid w:val="00854CCE"/>
    <w:rsid w:val="008B4FEB"/>
    <w:rsid w:val="008B6260"/>
    <w:rsid w:val="008E22FC"/>
    <w:rsid w:val="0090080C"/>
    <w:rsid w:val="00933AE5"/>
    <w:rsid w:val="0098196A"/>
    <w:rsid w:val="00986F38"/>
    <w:rsid w:val="009959C0"/>
    <w:rsid w:val="009B02DE"/>
    <w:rsid w:val="009C35C1"/>
    <w:rsid w:val="009D4396"/>
    <w:rsid w:val="009E619D"/>
    <w:rsid w:val="009E6842"/>
    <w:rsid w:val="009F73D6"/>
    <w:rsid w:val="00A224FA"/>
    <w:rsid w:val="00A83F5F"/>
    <w:rsid w:val="00A95392"/>
    <w:rsid w:val="00AB4937"/>
    <w:rsid w:val="00AD24E2"/>
    <w:rsid w:val="00AF548D"/>
    <w:rsid w:val="00AF694A"/>
    <w:rsid w:val="00AF75CB"/>
    <w:rsid w:val="00B14455"/>
    <w:rsid w:val="00B21006"/>
    <w:rsid w:val="00B32D21"/>
    <w:rsid w:val="00B73EE5"/>
    <w:rsid w:val="00B92A23"/>
    <w:rsid w:val="00B979E4"/>
    <w:rsid w:val="00BA123B"/>
    <w:rsid w:val="00BA4430"/>
    <w:rsid w:val="00BA7F3C"/>
    <w:rsid w:val="00BE1CCA"/>
    <w:rsid w:val="00C06B1F"/>
    <w:rsid w:val="00C27624"/>
    <w:rsid w:val="00C85853"/>
    <w:rsid w:val="00CA549E"/>
    <w:rsid w:val="00CB64FA"/>
    <w:rsid w:val="00CD1DAD"/>
    <w:rsid w:val="00CE09FD"/>
    <w:rsid w:val="00CF3021"/>
    <w:rsid w:val="00CF3CAC"/>
    <w:rsid w:val="00D01B30"/>
    <w:rsid w:val="00D13D7C"/>
    <w:rsid w:val="00D44F94"/>
    <w:rsid w:val="00D5327B"/>
    <w:rsid w:val="00D53DBA"/>
    <w:rsid w:val="00D6189F"/>
    <w:rsid w:val="00D74D38"/>
    <w:rsid w:val="00D75979"/>
    <w:rsid w:val="00D82882"/>
    <w:rsid w:val="00D86295"/>
    <w:rsid w:val="00DD3201"/>
    <w:rsid w:val="00DF1134"/>
    <w:rsid w:val="00E12EB3"/>
    <w:rsid w:val="00E24A45"/>
    <w:rsid w:val="00E76994"/>
    <w:rsid w:val="00EA6B02"/>
    <w:rsid w:val="00EB77A9"/>
    <w:rsid w:val="00EF5DB1"/>
    <w:rsid w:val="00F1024F"/>
    <w:rsid w:val="00F121C4"/>
    <w:rsid w:val="00F53CE4"/>
    <w:rsid w:val="00F558AB"/>
    <w:rsid w:val="00F6366D"/>
    <w:rsid w:val="00F7098F"/>
    <w:rsid w:val="00FA4F93"/>
    <w:rsid w:val="00FB7DED"/>
    <w:rsid w:val="00FC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2E"/>
  </w:style>
  <w:style w:type="paragraph" w:styleId="10">
    <w:name w:val="heading 1"/>
    <w:basedOn w:val="a"/>
    <w:next w:val="a"/>
    <w:link w:val="11"/>
    <w:qFormat/>
    <w:rsid w:val="002B5EB4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5EB4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53CE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134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Стиль1"/>
    <w:rsid w:val="00B21006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rsid w:val="002B5EB4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B5EB4"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a4">
    <w:name w:val="footnote text"/>
    <w:basedOn w:val="a"/>
    <w:link w:val="a5"/>
    <w:rsid w:val="002B5EB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2B5EB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rsid w:val="002B5EB4"/>
  </w:style>
  <w:style w:type="paragraph" w:customStyle="1" w:styleId="ConsPlusNormal">
    <w:name w:val="ConsPlusNormal"/>
    <w:rsid w:val="002B5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AF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C3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3FC3"/>
  </w:style>
  <w:style w:type="paragraph" w:styleId="aa">
    <w:name w:val="footer"/>
    <w:basedOn w:val="a"/>
    <w:link w:val="ab"/>
    <w:uiPriority w:val="99"/>
    <w:semiHidden/>
    <w:unhideWhenUsed/>
    <w:rsid w:val="000C3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C3FC3"/>
  </w:style>
  <w:style w:type="character" w:customStyle="1" w:styleId="21">
    <w:name w:val="Основной текст (2)_"/>
    <w:basedOn w:val="a0"/>
    <w:link w:val="22"/>
    <w:rsid w:val="0090080C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0080C"/>
    <w:rPr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0080C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080C"/>
    <w:pPr>
      <w:shd w:val="clear" w:color="auto" w:fill="FFFFFF"/>
      <w:spacing w:before="180" w:after="1200" w:line="227" w:lineRule="exact"/>
      <w:jc w:val="center"/>
    </w:pPr>
    <w:rPr>
      <w:sz w:val="19"/>
      <w:szCs w:val="19"/>
    </w:rPr>
  </w:style>
  <w:style w:type="paragraph" w:customStyle="1" w:styleId="32">
    <w:name w:val="Основной текст (3)"/>
    <w:basedOn w:val="a"/>
    <w:link w:val="31"/>
    <w:rsid w:val="0090080C"/>
    <w:pPr>
      <w:shd w:val="clear" w:color="auto" w:fill="FFFFFF"/>
      <w:spacing w:before="600" w:after="0" w:line="0" w:lineRule="atLeast"/>
    </w:pPr>
    <w:rPr>
      <w:sz w:val="15"/>
      <w:szCs w:val="15"/>
    </w:rPr>
  </w:style>
  <w:style w:type="paragraph" w:customStyle="1" w:styleId="40">
    <w:name w:val="Основной текст (4)"/>
    <w:basedOn w:val="a"/>
    <w:link w:val="4"/>
    <w:rsid w:val="0090080C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rsid w:val="00F53C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3CE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53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rsid w:val="00F53CE4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5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3CE4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06CC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DNA7 X64</cp:lastModifiedBy>
  <cp:revision>69</cp:revision>
  <cp:lastPrinted>2020-09-02T14:35:00Z</cp:lastPrinted>
  <dcterms:created xsi:type="dcterms:W3CDTF">2018-04-13T08:21:00Z</dcterms:created>
  <dcterms:modified xsi:type="dcterms:W3CDTF">2020-09-02T14:35:00Z</dcterms:modified>
</cp:coreProperties>
</file>